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E1E37" w14:textId="77777777" w:rsidR="00FD2FD1" w:rsidRPr="00193303" w:rsidRDefault="00FD2FD1" w:rsidP="00347B8F"/>
    <w:p w14:paraId="511E1E38" w14:textId="77777777" w:rsidR="00FD2FD1" w:rsidRPr="00785BE7" w:rsidRDefault="00220197" w:rsidP="00347B8F">
      <w:pPr>
        <w:rPr>
          <w:b/>
          <w:sz w:val="24"/>
          <w:szCs w:val="24"/>
          <w:lang w:val="en-US"/>
        </w:rPr>
      </w:pPr>
      <w:r w:rsidRPr="00785BE7">
        <w:rPr>
          <w:b/>
          <w:sz w:val="24"/>
          <w:lang w:val="en-US"/>
        </w:rPr>
        <w:t>S.4</w:t>
      </w:r>
    </w:p>
    <w:p w14:paraId="511E1E39" w14:textId="77777777" w:rsidR="007914F9" w:rsidRPr="00785BE7" w:rsidRDefault="007914F9" w:rsidP="00347B8F">
      <w:pPr>
        <w:rPr>
          <w:lang w:val="en-US"/>
        </w:rPr>
      </w:pPr>
    </w:p>
    <w:p w14:paraId="511E1E3A" w14:textId="77777777" w:rsidR="007914F9" w:rsidRPr="00785BE7" w:rsidRDefault="007914F9" w:rsidP="00347B8F">
      <w:pPr>
        <w:rPr>
          <w:lang w:val="en-US"/>
        </w:rPr>
      </w:pPr>
    </w:p>
    <w:p w14:paraId="511E1E3B" w14:textId="77777777" w:rsidR="007914F9" w:rsidRPr="00785BE7" w:rsidRDefault="007914F9" w:rsidP="007914F9">
      <w:pPr>
        <w:jc w:val="center"/>
        <w:rPr>
          <w:b/>
          <w:sz w:val="44"/>
          <w:szCs w:val="34"/>
          <w:highlight w:val="yellow"/>
          <w:lang w:val="en-US"/>
        </w:rPr>
      </w:pPr>
    </w:p>
    <w:p w14:paraId="511E1E3C" w14:textId="77777777" w:rsidR="007914F9" w:rsidRPr="00785BE7" w:rsidRDefault="007914F9" w:rsidP="007914F9">
      <w:pPr>
        <w:jc w:val="center"/>
        <w:rPr>
          <w:b/>
          <w:sz w:val="44"/>
          <w:szCs w:val="34"/>
          <w:highlight w:val="yellow"/>
          <w:lang w:val="en-US"/>
        </w:rPr>
      </w:pPr>
    </w:p>
    <w:p w14:paraId="511E1E3D" w14:textId="77777777" w:rsidR="007914F9" w:rsidRPr="00785BE7" w:rsidRDefault="007914F9" w:rsidP="007914F9">
      <w:pPr>
        <w:jc w:val="center"/>
        <w:rPr>
          <w:b/>
          <w:sz w:val="44"/>
          <w:szCs w:val="34"/>
          <w:highlight w:val="lightGray"/>
          <w:lang w:val="en-US"/>
        </w:rPr>
      </w:pPr>
    </w:p>
    <w:p w14:paraId="511E1E3E" w14:textId="77777777" w:rsidR="007914F9" w:rsidRPr="00785BE7" w:rsidRDefault="007914F9" w:rsidP="007914F9">
      <w:pPr>
        <w:jc w:val="center"/>
        <w:rPr>
          <w:b/>
          <w:sz w:val="44"/>
          <w:szCs w:val="34"/>
          <w:highlight w:val="yellow"/>
          <w:lang w:val="en-US"/>
        </w:rPr>
      </w:pPr>
    </w:p>
    <w:p w14:paraId="511E1E40" w14:textId="0C863E5D" w:rsidR="007914F9" w:rsidRPr="008478E9" w:rsidRDefault="00AB7FD3" w:rsidP="00785BE7">
      <w:pPr>
        <w:jc w:val="center"/>
        <w:rPr>
          <w:b/>
          <w:lang w:val="en-US"/>
        </w:rPr>
      </w:pPr>
      <w:r>
        <w:rPr>
          <w:b/>
          <w:lang w:val="en-US"/>
        </w:rPr>
        <w:t>3</w:t>
      </w:r>
      <w:r w:rsidR="003E522C">
        <w:rPr>
          <w:b/>
          <w:lang w:val="en-US"/>
        </w:rPr>
        <w:t xml:space="preserve">1 </w:t>
      </w:r>
      <w:r w:rsidR="00B7689B">
        <w:rPr>
          <w:b/>
          <w:lang w:val="en-US"/>
        </w:rPr>
        <w:t>January</w:t>
      </w:r>
      <w:r>
        <w:rPr>
          <w:b/>
          <w:lang w:val="en-US"/>
        </w:rPr>
        <w:t>, 2024</w:t>
      </w:r>
    </w:p>
    <w:p w14:paraId="511E1E41" w14:textId="77777777" w:rsidR="007914F9" w:rsidRPr="00785BE7" w:rsidRDefault="007914F9" w:rsidP="007914F9">
      <w:pPr>
        <w:jc w:val="center"/>
        <w:rPr>
          <w:b/>
          <w:sz w:val="44"/>
          <w:szCs w:val="34"/>
          <w:highlight w:val="yellow"/>
          <w:lang w:val="en-US"/>
        </w:rPr>
      </w:pPr>
    </w:p>
    <w:p w14:paraId="511E1E42" w14:textId="77777777" w:rsidR="007914F9" w:rsidRPr="00785BE7" w:rsidRDefault="007914F9" w:rsidP="007914F9">
      <w:pPr>
        <w:jc w:val="center"/>
        <w:rPr>
          <w:b/>
          <w:sz w:val="34"/>
          <w:szCs w:val="34"/>
          <w:lang w:val="en-US"/>
        </w:rPr>
      </w:pPr>
    </w:p>
    <w:p w14:paraId="511E1E43" w14:textId="098D4092" w:rsidR="007914F9" w:rsidRPr="00D32755" w:rsidRDefault="007914F9" w:rsidP="003E522C">
      <w:pPr>
        <w:jc w:val="center"/>
        <w:rPr>
          <w:sz w:val="32"/>
          <w:szCs w:val="32"/>
          <w:lang w:val="en-US"/>
        </w:rPr>
      </w:pPr>
      <w:r w:rsidRPr="00D32755">
        <w:rPr>
          <w:b/>
          <w:sz w:val="32"/>
          <w:lang w:val="en-US"/>
        </w:rPr>
        <w:t xml:space="preserve">Contract for </w:t>
      </w:r>
      <w:r w:rsidR="00AB7FD3" w:rsidRPr="00AB7FD3">
        <w:rPr>
          <w:b/>
          <w:sz w:val="32"/>
          <w:lang w:val="en-US"/>
        </w:rPr>
        <w:t>Assistance in respect to socioeconomic analysis and assessment on construction products and lubricants needed for the UPFAS restriction proposal</w:t>
      </w:r>
    </w:p>
    <w:p w14:paraId="511E1E44" w14:textId="77777777" w:rsidR="007914F9" w:rsidRPr="00D32755" w:rsidRDefault="007914F9" w:rsidP="007914F9">
      <w:pPr>
        <w:jc w:val="center"/>
        <w:rPr>
          <w:lang w:val="en-US"/>
        </w:rPr>
      </w:pPr>
    </w:p>
    <w:p w14:paraId="511E1E45" w14:textId="77777777" w:rsidR="007914F9" w:rsidRPr="007930FA" w:rsidRDefault="003140D5" w:rsidP="007914F9">
      <w:pPr>
        <w:jc w:val="center"/>
        <w:rPr>
          <w:b/>
          <w:sz w:val="24"/>
          <w:szCs w:val="24"/>
          <w:lang w:val="en-US"/>
        </w:rPr>
      </w:pPr>
      <w:r w:rsidRPr="00D32755">
        <w:rPr>
          <w:b/>
          <w:sz w:val="24"/>
          <w:lang w:val="en-US"/>
        </w:rPr>
        <w:t>A</w:t>
      </w:r>
      <w:r w:rsidR="00DE1AAF" w:rsidRPr="00D32755">
        <w:rPr>
          <w:b/>
          <w:sz w:val="24"/>
          <w:lang w:val="en-US"/>
        </w:rPr>
        <w:t>dvice and assistance</w:t>
      </w:r>
    </w:p>
    <w:p w14:paraId="511E1E47" w14:textId="77777777" w:rsidR="007914F9" w:rsidRPr="007930FA" w:rsidRDefault="007914F9" w:rsidP="007914F9">
      <w:pPr>
        <w:jc w:val="center"/>
        <w:rPr>
          <w:lang w:val="en-US"/>
        </w:rPr>
      </w:pPr>
    </w:p>
    <w:p w14:paraId="511E1E48" w14:textId="77777777" w:rsidR="007914F9" w:rsidRPr="007930FA" w:rsidRDefault="007914F9" w:rsidP="007914F9">
      <w:pPr>
        <w:jc w:val="center"/>
        <w:rPr>
          <w:lang w:val="en-US"/>
        </w:rPr>
      </w:pPr>
    </w:p>
    <w:p w14:paraId="511E1E49" w14:textId="77777777" w:rsidR="007914F9" w:rsidRPr="007930FA" w:rsidRDefault="007914F9" w:rsidP="007914F9">
      <w:pPr>
        <w:jc w:val="center"/>
        <w:rPr>
          <w:lang w:val="en-US"/>
        </w:rPr>
      </w:pPr>
      <w:proofErr w:type="gramStart"/>
      <w:r w:rsidRPr="007930FA">
        <w:rPr>
          <w:lang w:val="en-US"/>
        </w:rPr>
        <w:t>between</w:t>
      </w:r>
      <w:proofErr w:type="gramEnd"/>
    </w:p>
    <w:p w14:paraId="511E1E4A" w14:textId="77777777" w:rsidR="007914F9" w:rsidRPr="007930FA" w:rsidRDefault="007914F9" w:rsidP="007914F9">
      <w:pPr>
        <w:jc w:val="center"/>
        <w:rPr>
          <w:lang w:val="en-US"/>
        </w:rPr>
      </w:pPr>
    </w:p>
    <w:p w14:paraId="511E1E4B" w14:textId="18C997CB" w:rsidR="007914F9" w:rsidRPr="007930FA" w:rsidRDefault="00D32755" w:rsidP="007914F9">
      <w:pPr>
        <w:jc w:val="center"/>
        <w:rPr>
          <w:lang w:val="en-US"/>
        </w:rPr>
      </w:pPr>
      <w:r>
        <w:rPr>
          <w:lang w:val="en-US"/>
        </w:rPr>
        <w:t>The Dani</w:t>
      </w:r>
      <w:r w:rsidR="00E45543">
        <w:rPr>
          <w:lang w:val="en-US"/>
        </w:rPr>
        <w:t>s</w:t>
      </w:r>
      <w:r>
        <w:rPr>
          <w:lang w:val="en-US"/>
        </w:rPr>
        <w:t>h Environmental Protection Agency</w:t>
      </w:r>
    </w:p>
    <w:p w14:paraId="511E1E4C" w14:textId="2B4D01A9" w:rsidR="007914F9" w:rsidRPr="00D32755" w:rsidRDefault="00D32755" w:rsidP="007914F9">
      <w:pPr>
        <w:jc w:val="center"/>
        <w:rPr>
          <w:lang w:val="en-US"/>
        </w:rPr>
      </w:pPr>
      <w:proofErr w:type="spellStart"/>
      <w:r w:rsidRPr="00D32755">
        <w:rPr>
          <w:lang w:val="en-US"/>
        </w:rPr>
        <w:t>Tolderlundsvej</w:t>
      </w:r>
      <w:proofErr w:type="spellEnd"/>
      <w:r w:rsidRPr="00D32755">
        <w:rPr>
          <w:lang w:val="en-US"/>
        </w:rPr>
        <w:t xml:space="preserve"> 5</w:t>
      </w:r>
    </w:p>
    <w:p w14:paraId="163AE0FD" w14:textId="77777777" w:rsidR="00D32755" w:rsidRDefault="00D32755" w:rsidP="007914F9">
      <w:pPr>
        <w:jc w:val="center"/>
        <w:rPr>
          <w:lang w:val="en-US"/>
        </w:rPr>
      </w:pPr>
      <w:r w:rsidRPr="00D32755">
        <w:rPr>
          <w:lang w:val="en-US"/>
        </w:rPr>
        <w:t xml:space="preserve">5000 Odense C </w:t>
      </w:r>
    </w:p>
    <w:p w14:paraId="511E1E4E" w14:textId="78963735" w:rsidR="007914F9" w:rsidRPr="00193303" w:rsidRDefault="007914F9" w:rsidP="007914F9">
      <w:pPr>
        <w:jc w:val="center"/>
      </w:pPr>
      <w:r w:rsidRPr="00193303">
        <w:t xml:space="preserve">CVR no.: </w:t>
      </w:r>
      <w:r w:rsidR="00D32755" w:rsidRPr="00D32755">
        <w:t>25798376</w:t>
      </w:r>
      <w:r w:rsidR="00D32755" w:rsidRPr="00D32755">
        <w:rPr>
          <w:highlight w:val="yellow"/>
        </w:rPr>
        <w:t xml:space="preserve"> </w:t>
      </w:r>
    </w:p>
    <w:p w14:paraId="511E1E4F" w14:textId="77777777" w:rsidR="007914F9" w:rsidRPr="00193303" w:rsidRDefault="007914F9" w:rsidP="007914F9">
      <w:pPr>
        <w:jc w:val="center"/>
      </w:pPr>
    </w:p>
    <w:p w14:paraId="511E1E51" w14:textId="20785793" w:rsidR="007914F9" w:rsidRDefault="007914F9" w:rsidP="00516AB0">
      <w:pPr>
        <w:jc w:val="center"/>
      </w:pPr>
      <w:proofErr w:type="gramStart"/>
      <w:r w:rsidRPr="00193303">
        <w:t>and</w:t>
      </w:r>
      <w:proofErr w:type="gramEnd"/>
    </w:p>
    <w:p w14:paraId="13692129" w14:textId="77777777" w:rsidR="00132504" w:rsidRDefault="00132504" w:rsidP="007914F9">
      <w:pPr>
        <w:jc w:val="center"/>
      </w:pPr>
    </w:p>
    <w:p w14:paraId="4329EF98" w14:textId="77777777" w:rsidR="00132504" w:rsidRPr="00193303" w:rsidRDefault="00132504" w:rsidP="007914F9">
      <w:pPr>
        <w:jc w:val="center"/>
      </w:pPr>
    </w:p>
    <w:p w14:paraId="166872CC" w14:textId="35E6705F" w:rsidR="002C68B4" w:rsidRPr="002C68B4" w:rsidRDefault="00AA6929" w:rsidP="007914F9">
      <w:pPr>
        <w:jc w:val="center"/>
      </w:pPr>
      <w:r>
        <w:t>“Consultant”</w:t>
      </w:r>
    </w:p>
    <w:p w14:paraId="37E24EC5" w14:textId="0857EF8F" w:rsidR="002C68B4" w:rsidRPr="002C68B4" w:rsidRDefault="00AA6929" w:rsidP="002C68B4">
      <w:pPr>
        <w:jc w:val="center"/>
      </w:pPr>
      <w:r>
        <w:t>“</w:t>
      </w:r>
      <w:proofErr w:type="spellStart"/>
      <w:r>
        <w:t>Adress</w:t>
      </w:r>
      <w:proofErr w:type="spellEnd"/>
      <w:r>
        <w:t>”</w:t>
      </w:r>
    </w:p>
    <w:p w14:paraId="3B568D11" w14:textId="095EA2E3" w:rsidR="002C68B4" w:rsidRPr="002C68B4" w:rsidRDefault="00AA6929" w:rsidP="00AA6929">
      <w:pPr>
        <w:jc w:val="center"/>
      </w:pPr>
      <w:r>
        <w:t>“Country”</w:t>
      </w:r>
    </w:p>
    <w:p w14:paraId="511E1E56" w14:textId="77777777" w:rsidR="00302A9C" w:rsidRPr="00193303" w:rsidRDefault="00302A9C" w:rsidP="002C68B4"/>
    <w:p w14:paraId="511E1E57" w14:textId="77777777" w:rsidR="007A3988" w:rsidRPr="00193303" w:rsidRDefault="007A3988" w:rsidP="007A3988">
      <w:pPr>
        <w:jc w:val="center"/>
      </w:pPr>
    </w:p>
    <w:p w14:paraId="511E1E58" w14:textId="77777777" w:rsidR="00E30043" w:rsidRPr="00193303" w:rsidRDefault="00E30043" w:rsidP="007A3988">
      <w:pPr>
        <w:jc w:val="center"/>
      </w:pPr>
    </w:p>
    <w:p w14:paraId="511E1E59" w14:textId="77777777" w:rsidR="00E30043" w:rsidRPr="00193303" w:rsidRDefault="00E30043" w:rsidP="007A3988">
      <w:pPr>
        <w:jc w:val="center"/>
      </w:pPr>
    </w:p>
    <w:p w14:paraId="511E1E5A" w14:textId="77777777" w:rsidR="00E30043" w:rsidRPr="00193303" w:rsidRDefault="00E30043" w:rsidP="007A3988">
      <w:pPr>
        <w:jc w:val="center"/>
      </w:pPr>
    </w:p>
    <w:p w14:paraId="511E1E62" w14:textId="77777777" w:rsidR="00302A9C" w:rsidRPr="00E45543" w:rsidRDefault="00302A9C" w:rsidP="00347B8F">
      <w:pPr>
        <w:rPr>
          <w:lang w:val="en-US"/>
        </w:rPr>
      </w:pPr>
    </w:p>
    <w:p w14:paraId="511E1E63" w14:textId="77777777" w:rsidR="00302A9C" w:rsidRPr="00E45543" w:rsidRDefault="00302A9C" w:rsidP="00347B8F">
      <w:pPr>
        <w:rPr>
          <w:lang w:val="en-US"/>
        </w:rPr>
      </w:pPr>
    </w:p>
    <w:p w14:paraId="511E1E64" w14:textId="77777777" w:rsidR="00302A9C" w:rsidRPr="00E45543" w:rsidRDefault="00302A9C" w:rsidP="00347B8F">
      <w:pPr>
        <w:rPr>
          <w:lang w:val="en-US"/>
        </w:rPr>
        <w:sectPr w:rsidR="00302A9C" w:rsidRPr="00E45543" w:rsidSect="000353A8">
          <w:headerReference w:type="even" r:id="rId11"/>
          <w:headerReference w:type="default" r:id="rId12"/>
          <w:footerReference w:type="even" r:id="rId13"/>
          <w:footerReference w:type="default" r:id="rId14"/>
          <w:pgSz w:w="11907" w:h="16840" w:code="9"/>
          <w:pgMar w:top="1162" w:right="851" w:bottom="1593" w:left="1418" w:header="516" w:footer="408" w:gutter="0"/>
          <w:cols w:space="340"/>
          <w:docGrid w:linePitch="360"/>
        </w:sectPr>
      </w:pPr>
    </w:p>
    <w:p w14:paraId="511E1E65" w14:textId="77777777" w:rsidR="00A918E4" w:rsidRPr="00E45543" w:rsidRDefault="00A918E4" w:rsidP="00A918E4">
      <w:pPr>
        <w:pStyle w:val="Kolofon"/>
        <w:rPr>
          <w:lang w:val="en-US"/>
        </w:rPr>
      </w:pPr>
    </w:p>
    <w:p w14:paraId="511E1E66" w14:textId="77777777" w:rsidR="0059493F" w:rsidRPr="00193303" w:rsidRDefault="00383B6D" w:rsidP="0059493F">
      <w:pPr>
        <w:pStyle w:val="Overskrift"/>
      </w:pPr>
      <w:r w:rsidRPr="00193303">
        <w:t>Contents</w:t>
      </w:r>
    </w:p>
    <w:p w14:paraId="350CB76A" w14:textId="77777777" w:rsidR="007930FA" w:rsidRDefault="00630F8F">
      <w:pPr>
        <w:pStyle w:val="Indholdsfortegnelse1"/>
        <w:rPr>
          <w:rFonts w:asciiTheme="minorHAnsi" w:eastAsiaTheme="minorEastAsia" w:hAnsiTheme="minorHAnsi"/>
          <w:b w:val="0"/>
          <w:noProof/>
          <w:sz w:val="22"/>
          <w:szCs w:val="22"/>
          <w:lang w:val="da-DK" w:eastAsia="da-DK" w:bidi="ar-SA"/>
        </w:rPr>
      </w:pPr>
      <w:r w:rsidRPr="00193303">
        <w:fldChar w:fldCharType="begin"/>
      </w:r>
      <w:r w:rsidRPr="00193303">
        <w:instrText xml:space="preserve"> TOC \o "1-4" \h \z \t "Bilagsoverskrift;8;Bilagsoverskrift 2;9" </w:instrText>
      </w:r>
      <w:r w:rsidRPr="00193303">
        <w:fldChar w:fldCharType="separate"/>
      </w:r>
      <w:hyperlink w:anchor="_Toc525123423" w:history="1">
        <w:r w:rsidR="007930FA" w:rsidRPr="00622A26">
          <w:rPr>
            <w:rStyle w:val="Hyperlink"/>
            <w:noProof/>
          </w:rPr>
          <w:t>Part 1 – PROJECT-SPECIFIC PROVISIONS</w:t>
        </w:r>
        <w:r w:rsidR="007930FA">
          <w:rPr>
            <w:noProof/>
            <w:webHidden/>
          </w:rPr>
          <w:tab/>
        </w:r>
        <w:r w:rsidR="007930FA">
          <w:rPr>
            <w:noProof/>
            <w:webHidden/>
          </w:rPr>
          <w:fldChar w:fldCharType="begin"/>
        </w:r>
        <w:r w:rsidR="007930FA">
          <w:rPr>
            <w:noProof/>
            <w:webHidden/>
          </w:rPr>
          <w:instrText xml:space="preserve"> PAGEREF _Toc525123423 \h </w:instrText>
        </w:r>
        <w:r w:rsidR="007930FA">
          <w:rPr>
            <w:noProof/>
            <w:webHidden/>
          </w:rPr>
        </w:r>
        <w:r w:rsidR="007930FA">
          <w:rPr>
            <w:noProof/>
            <w:webHidden/>
          </w:rPr>
          <w:fldChar w:fldCharType="separate"/>
        </w:r>
        <w:r w:rsidR="007930FA">
          <w:rPr>
            <w:noProof/>
            <w:webHidden/>
          </w:rPr>
          <w:t>7</w:t>
        </w:r>
        <w:r w:rsidR="007930FA">
          <w:rPr>
            <w:noProof/>
            <w:webHidden/>
          </w:rPr>
          <w:fldChar w:fldCharType="end"/>
        </w:r>
      </w:hyperlink>
    </w:p>
    <w:p w14:paraId="43E521EB"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4" w:history="1">
        <w:r w:rsidR="007930FA" w:rsidRPr="00622A26">
          <w:rPr>
            <w:rStyle w:val="Hyperlink"/>
            <w:rFonts w:cs="Times New Roman"/>
            <w:b/>
            <w:noProof/>
          </w:rPr>
          <w:t>1</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SCOPE AND OBJECTIVE OF THE CONTRACT</w:t>
        </w:r>
        <w:r w:rsidR="007930FA">
          <w:rPr>
            <w:noProof/>
            <w:webHidden/>
          </w:rPr>
          <w:tab/>
        </w:r>
        <w:r w:rsidR="007930FA">
          <w:rPr>
            <w:noProof/>
            <w:webHidden/>
          </w:rPr>
          <w:fldChar w:fldCharType="begin"/>
        </w:r>
        <w:r w:rsidR="007930FA">
          <w:rPr>
            <w:noProof/>
            <w:webHidden/>
          </w:rPr>
          <w:instrText xml:space="preserve"> PAGEREF _Toc525123424 \h </w:instrText>
        </w:r>
        <w:r w:rsidR="007930FA">
          <w:rPr>
            <w:noProof/>
            <w:webHidden/>
          </w:rPr>
        </w:r>
        <w:r w:rsidR="007930FA">
          <w:rPr>
            <w:noProof/>
            <w:webHidden/>
          </w:rPr>
          <w:fldChar w:fldCharType="separate"/>
        </w:r>
        <w:r w:rsidR="007930FA">
          <w:rPr>
            <w:noProof/>
            <w:webHidden/>
          </w:rPr>
          <w:t>7</w:t>
        </w:r>
        <w:r w:rsidR="007930FA">
          <w:rPr>
            <w:noProof/>
            <w:webHidden/>
          </w:rPr>
          <w:fldChar w:fldCharType="end"/>
        </w:r>
      </w:hyperlink>
    </w:p>
    <w:p w14:paraId="485307FE"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5" w:history="1">
        <w:r w:rsidR="007930FA" w:rsidRPr="00622A26">
          <w:rPr>
            <w:rStyle w:val="Hyperlink"/>
            <w:rFonts w:cs="Times New Roman"/>
            <w:b/>
            <w:noProof/>
          </w:rPr>
          <w:t>2</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CONTRACT PERIOD</w:t>
        </w:r>
        <w:r w:rsidR="007930FA">
          <w:rPr>
            <w:noProof/>
            <w:webHidden/>
          </w:rPr>
          <w:tab/>
        </w:r>
        <w:r w:rsidR="007930FA">
          <w:rPr>
            <w:noProof/>
            <w:webHidden/>
          </w:rPr>
          <w:fldChar w:fldCharType="begin"/>
        </w:r>
        <w:r w:rsidR="007930FA">
          <w:rPr>
            <w:noProof/>
            <w:webHidden/>
          </w:rPr>
          <w:instrText xml:space="preserve"> PAGEREF _Toc525123425 \h </w:instrText>
        </w:r>
        <w:r w:rsidR="007930FA">
          <w:rPr>
            <w:noProof/>
            <w:webHidden/>
          </w:rPr>
        </w:r>
        <w:r w:rsidR="007930FA">
          <w:rPr>
            <w:noProof/>
            <w:webHidden/>
          </w:rPr>
          <w:fldChar w:fldCharType="separate"/>
        </w:r>
        <w:r w:rsidR="007930FA">
          <w:rPr>
            <w:noProof/>
            <w:webHidden/>
          </w:rPr>
          <w:t>8</w:t>
        </w:r>
        <w:r w:rsidR="007930FA">
          <w:rPr>
            <w:noProof/>
            <w:webHidden/>
          </w:rPr>
          <w:fldChar w:fldCharType="end"/>
        </w:r>
      </w:hyperlink>
    </w:p>
    <w:p w14:paraId="34666A06"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6" w:history="1">
        <w:r w:rsidR="007930FA" w:rsidRPr="00622A26">
          <w:rPr>
            <w:rStyle w:val="Hyperlink"/>
            <w:rFonts w:cs="Times New Roman"/>
            <w:b/>
            <w:noProof/>
          </w:rPr>
          <w:t>3</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DELIVERY DEADLINES</w:t>
        </w:r>
        <w:r w:rsidR="007930FA">
          <w:rPr>
            <w:noProof/>
            <w:webHidden/>
          </w:rPr>
          <w:tab/>
        </w:r>
        <w:r w:rsidR="007930FA">
          <w:rPr>
            <w:noProof/>
            <w:webHidden/>
          </w:rPr>
          <w:fldChar w:fldCharType="begin"/>
        </w:r>
        <w:r w:rsidR="007930FA">
          <w:rPr>
            <w:noProof/>
            <w:webHidden/>
          </w:rPr>
          <w:instrText xml:space="preserve"> PAGEREF _Toc525123426 \h </w:instrText>
        </w:r>
        <w:r w:rsidR="007930FA">
          <w:rPr>
            <w:noProof/>
            <w:webHidden/>
          </w:rPr>
        </w:r>
        <w:r w:rsidR="007930FA">
          <w:rPr>
            <w:noProof/>
            <w:webHidden/>
          </w:rPr>
          <w:fldChar w:fldCharType="separate"/>
        </w:r>
        <w:r w:rsidR="007930FA">
          <w:rPr>
            <w:noProof/>
            <w:webHidden/>
          </w:rPr>
          <w:t>8</w:t>
        </w:r>
        <w:r w:rsidR="007930FA">
          <w:rPr>
            <w:noProof/>
            <w:webHidden/>
          </w:rPr>
          <w:fldChar w:fldCharType="end"/>
        </w:r>
      </w:hyperlink>
    </w:p>
    <w:p w14:paraId="57FE3E59"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7" w:history="1">
        <w:r w:rsidR="007930FA" w:rsidRPr="00622A26">
          <w:rPr>
            <w:rStyle w:val="Hyperlink"/>
            <w:rFonts w:cs="Times New Roman"/>
            <w:b/>
            <w:noProof/>
          </w:rPr>
          <w:t>4</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PROJECT MANAGEMENT</w:t>
        </w:r>
        <w:r w:rsidR="007930FA">
          <w:rPr>
            <w:noProof/>
            <w:webHidden/>
          </w:rPr>
          <w:tab/>
        </w:r>
        <w:r w:rsidR="007930FA">
          <w:rPr>
            <w:noProof/>
            <w:webHidden/>
          </w:rPr>
          <w:fldChar w:fldCharType="begin"/>
        </w:r>
        <w:r w:rsidR="007930FA">
          <w:rPr>
            <w:noProof/>
            <w:webHidden/>
          </w:rPr>
          <w:instrText xml:space="preserve"> PAGEREF _Toc525123427 \h </w:instrText>
        </w:r>
        <w:r w:rsidR="007930FA">
          <w:rPr>
            <w:noProof/>
            <w:webHidden/>
          </w:rPr>
        </w:r>
        <w:r w:rsidR="007930FA">
          <w:rPr>
            <w:noProof/>
            <w:webHidden/>
          </w:rPr>
          <w:fldChar w:fldCharType="separate"/>
        </w:r>
        <w:r w:rsidR="007930FA">
          <w:rPr>
            <w:noProof/>
            <w:webHidden/>
          </w:rPr>
          <w:t>8</w:t>
        </w:r>
        <w:r w:rsidR="007930FA">
          <w:rPr>
            <w:noProof/>
            <w:webHidden/>
          </w:rPr>
          <w:fldChar w:fldCharType="end"/>
        </w:r>
      </w:hyperlink>
    </w:p>
    <w:p w14:paraId="4FAAB1D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8" w:history="1">
        <w:r w:rsidR="007930FA" w:rsidRPr="00622A26">
          <w:rPr>
            <w:rStyle w:val="Hyperlink"/>
            <w:rFonts w:cs="Times New Roman"/>
            <w:b/>
            <w:noProof/>
          </w:rPr>
          <w:t>5</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CONTRACT PRICE AND PRICE ADJUSTMENT</w:t>
        </w:r>
        <w:r w:rsidR="007930FA">
          <w:rPr>
            <w:noProof/>
            <w:webHidden/>
          </w:rPr>
          <w:tab/>
        </w:r>
        <w:r w:rsidR="007930FA">
          <w:rPr>
            <w:noProof/>
            <w:webHidden/>
          </w:rPr>
          <w:fldChar w:fldCharType="begin"/>
        </w:r>
        <w:r w:rsidR="007930FA">
          <w:rPr>
            <w:noProof/>
            <w:webHidden/>
          </w:rPr>
          <w:instrText xml:space="preserve"> PAGEREF _Toc525123428 \h </w:instrText>
        </w:r>
        <w:r w:rsidR="007930FA">
          <w:rPr>
            <w:noProof/>
            <w:webHidden/>
          </w:rPr>
        </w:r>
        <w:r w:rsidR="007930FA">
          <w:rPr>
            <w:noProof/>
            <w:webHidden/>
          </w:rPr>
          <w:fldChar w:fldCharType="separate"/>
        </w:r>
        <w:r w:rsidR="007930FA">
          <w:rPr>
            <w:noProof/>
            <w:webHidden/>
          </w:rPr>
          <w:t>8</w:t>
        </w:r>
        <w:r w:rsidR="007930FA">
          <w:rPr>
            <w:noProof/>
            <w:webHidden/>
          </w:rPr>
          <w:fldChar w:fldCharType="end"/>
        </w:r>
      </w:hyperlink>
    </w:p>
    <w:p w14:paraId="6274CF28"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29" w:history="1">
        <w:r w:rsidR="007930FA" w:rsidRPr="00622A26">
          <w:rPr>
            <w:rStyle w:val="Hyperlink"/>
            <w:rFonts w:cs="Times New Roman"/>
            <w:b/>
            <w:noProof/>
          </w:rPr>
          <w:t>6</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PAYMENT TERMS AND INVOICING</w:t>
        </w:r>
        <w:r w:rsidR="007930FA">
          <w:rPr>
            <w:noProof/>
            <w:webHidden/>
          </w:rPr>
          <w:tab/>
        </w:r>
        <w:r w:rsidR="007930FA">
          <w:rPr>
            <w:noProof/>
            <w:webHidden/>
          </w:rPr>
          <w:fldChar w:fldCharType="begin"/>
        </w:r>
        <w:r w:rsidR="007930FA">
          <w:rPr>
            <w:noProof/>
            <w:webHidden/>
          </w:rPr>
          <w:instrText xml:space="preserve"> PAGEREF _Toc525123429 \h </w:instrText>
        </w:r>
        <w:r w:rsidR="007930FA">
          <w:rPr>
            <w:noProof/>
            <w:webHidden/>
          </w:rPr>
        </w:r>
        <w:r w:rsidR="007930FA">
          <w:rPr>
            <w:noProof/>
            <w:webHidden/>
          </w:rPr>
          <w:fldChar w:fldCharType="separate"/>
        </w:r>
        <w:r w:rsidR="007930FA">
          <w:rPr>
            <w:noProof/>
            <w:webHidden/>
          </w:rPr>
          <w:t>9</w:t>
        </w:r>
        <w:r w:rsidR="007930FA">
          <w:rPr>
            <w:noProof/>
            <w:webHidden/>
          </w:rPr>
          <w:fldChar w:fldCharType="end"/>
        </w:r>
      </w:hyperlink>
    </w:p>
    <w:p w14:paraId="363C13C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0" w:history="1">
        <w:r w:rsidR="007930FA" w:rsidRPr="00622A26">
          <w:rPr>
            <w:rStyle w:val="Hyperlink"/>
            <w:rFonts w:cs="Times New Roman"/>
            <w:b/>
            <w:noProof/>
          </w:rPr>
          <w:t>7</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TERMINATION OF THE CONTRACT</w:t>
        </w:r>
        <w:r w:rsidR="007930FA">
          <w:rPr>
            <w:noProof/>
            <w:webHidden/>
          </w:rPr>
          <w:tab/>
        </w:r>
        <w:r w:rsidR="007930FA">
          <w:rPr>
            <w:noProof/>
            <w:webHidden/>
          </w:rPr>
          <w:fldChar w:fldCharType="begin"/>
        </w:r>
        <w:r w:rsidR="007930FA">
          <w:rPr>
            <w:noProof/>
            <w:webHidden/>
          </w:rPr>
          <w:instrText xml:space="preserve"> PAGEREF _Toc525123430 \h </w:instrText>
        </w:r>
        <w:r w:rsidR="007930FA">
          <w:rPr>
            <w:noProof/>
            <w:webHidden/>
          </w:rPr>
        </w:r>
        <w:r w:rsidR="007930FA">
          <w:rPr>
            <w:noProof/>
            <w:webHidden/>
          </w:rPr>
          <w:fldChar w:fldCharType="separate"/>
        </w:r>
        <w:r w:rsidR="007930FA">
          <w:rPr>
            <w:noProof/>
            <w:webHidden/>
          </w:rPr>
          <w:t>9</w:t>
        </w:r>
        <w:r w:rsidR="007930FA">
          <w:rPr>
            <w:noProof/>
            <w:webHidden/>
          </w:rPr>
          <w:fldChar w:fldCharType="end"/>
        </w:r>
      </w:hyperlink>
    </w:p>
    <w:p w14:paraId="39CEFEB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1" w:history="1">
        <w:r w:rsidR="007930FA" w:rsidRPr="00622A26">
          <w:rPr>
            <w:rStyle w:val="Hyperlink"/>
            <w:rFonts w:cs="Times New Roman"/>
            <w:b/>
            <w:noProof/>
          </w:rPr>
          <w:t>8</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QUALITY ASSURANCE</w:t>
        </w:r>
        <w:r w:rsidR="007930FA">
          <w:rPr>
            <w:noProof/>
            <w:webHidden/>
          </w:rPr>
          <w:tab/>
        </w:r>
        <w:r w:rsidR="007930FA">
          <w:rPr>
            <w:noProof/>
            <w:webHidden/>
          </w:rPr>
          <w:fldChar w:fldCharType="begin"/>
        </w:r>
        <w:r w:rsidR="007930FA">
          <w:rPr>
            <w:noProof/>
            <w:webHidden/>
          </w:rPr>
          <w:instrText xml:space="preserve"> PAGEREF _Toc525123431 \h </w:instrText>
        </w:r>
        <w:r w:rsidR="007930FA">
          <w:rPr>
            <w:noProof/>
            <w:webHidden/>
          </w:rPr>
        </w:r>
        <w:r w:rsidR="007930FA">
          <w:rPr>
            <w:noProof/>
            <w:webHidden/>
          </w:rPr>
          <w:fldChar w:fldCharType="separate"/>
        </w:r>
        <w:r w:rsidR="007930FA">
          <w:rPr>
            <w:noProof/>
            <w:webHidden/>
          </w:rPr>
          <w:t>10</w:t>
        </w:r>
        <w:r w:rsidR="007930FA">
          <w:rPr>
            <w:noProof/>
            <w:webHidden/>
          </w:rPr>
          <w:fldChar w:fldCharType="end"/>
        </w:r>
      </w:hyperlink>
    </w:p>
    <w:p w14:paraId="550DF138"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2" w:history="1">
        <w:r w:rsidR="007930FA" w:rsidRPr="00622A26">
          <w:rPr>
            <w:rStyle w:val="Hyperlink"/>
            <w:rFonts w:cs="Times New Roman"/>
            <w:b/>
            <w:noProof/>
          </w:rPr>
          <w:t>9</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VARIATIONS FROM ”GENERAL PROVISIONS”</w:t>
        </w:r>
        <w:r w:rsidR="007930FA">
          <w:rPr>
            <w:noProof/>
            <w:webHidden/>
          </w:rPr>
          <w:tab/>
        </w:r>
        <w:r w:rsidR="007930FA">
          <w:rPr>
            <w:noProof/>
            <w:webHidden/>
          </w:rPr>
          <w:fldChar w:fldCharType="begin"/>
        </w:r>
        <w:r w:rsidR="007930FA">
          <w:rPr>
            <w:noProof/>
            <w:webHidden/>
          </w:rPr>
          <w:instrText xml:space="preserve"> PAGEREF _Toc525123432 \h </w:instrText>
        </w:r>
        <w:r w:rsidR="007930FA">
          <w:rPr>
            <w:noProof/>
            <w:webHidden/>
          </w:rPr>
        </w:r>
        <w:r w:rsidR="007930FA">
          <w:rPr>
            <w:noProof/>
            <w:webHidden/>
          </w:rPr>
          <w:fldChar w:fldCharType="separate"/>
        </w:r>
        <w:r w:rsidR="007930FA">
          <w:rPr>
            <w:noProof/>
            <w:webHidden/>
          </w:rPr>
          <w:t>10</w:t>
        </w:r>
        <w:r w:rsidR="007930FA">
          <w:rPr>
            <w:noProof/>
            <w:webHidden/>
          </w:rPr>
          <w:fldChar w:fldCharType="end"/>
        </w:r>
      </w:hyperlink>
    </w:p>
    <w:p w14:paraId="12EBC32B" w14:textId="77777777" w:rsidR="007930FA" w:rsidRDefault="00945E78">
      <w:pPr>
        <w:pStyle w:val="Indholdsfortegnelse1"/>
        <w:rPr>
          <w:rFonts w:asciiTheme="minorHAnsi" w:eastAsiaTheme="minorEastAsia" w:hAnsiTheme="minorHAnsi"/>
          <w:b w:val="0"/>
          <w:noProof/>
          <w:sz w:val="22"/>
          <w:szCs w:val="22"/>
          <w:lang w:val="da-DK" w:eastAsia="da-DK" w:bidi="ar-SA"/>
        </w:rPr>
      </w:pPr>
      <w:hyperlink w:anchor="_Toc525123433" w:history="1">
        <w:r w:rsidR="007930FA" w:rsidRPr="00622A26">
          <w:rPr>
            <w:rStyle w:val="Hyperlink"/>
            <w:noProof/>
          </w:rPr>
          <w:t>Part 2 – GENERAL PROVISIONS</w:t>
        </w:r>
        <w:r w:rsidR="007930FA">
          <w:rPr>
            <w:noProof/>
            <w:webHidden/>
          </w:rPr>
          <w:tab/>
        </w:r>
        <w:r w:rsidR="007930FA">
          <w:rPr>
            <w:noProof/>
            <w:webHidden/>
          </w:rPr>
          <w:fldChar w:fldCharType="begin"/>
        </w:r>
        <w:r w:rsidR="007930FA">
          <w:rPr>
            <w:noProof/>
            <w:webHidden/>
          </w:rPr>
          <w:instrText xml:space="preserve"> PAGEREF _Toc525123433 \h </w:instrText>
        </w:r>
        <w:r w:rsidR="007930FA">
          <w:rPr>
            <w:noProof/>
            <w:webHidden/>
          </w:rPr>
        </w:r>
        <w:r w:rsidR="007930FA">
          <w:rPr>
            <w:noProof/>
            <w:webHidden/>
          </w:rPr>
          <w:fldChar w:fldCharType="separate"/>
        </w:r>
        <w:r w:rsidR="007930FA">
          <w:rPr>
            <w:noProof/>
            <w:webHidden/>
          </w:rPr>
          <w:t>12</w:t>
        </w:r>
        <w:r w:rsidR="007930FA">
          <w:rPr>
            <w:noProof/>
            <w:webHidden/>
          </w:rPr>
          <w:fldChar w:fldCharType="end"/>
        </w:r>
      </w:hyperlink>
    </w:p>
    <w:p w14:paraId="79AB0995"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4" w:history="1">
        <w:r w:rsidR="007930FA" w:rsidRPr="00622A26">
          <w:rPr>
            <w:rStyle w:val="Hyperlink"/>
            <w:rFonts w:cs="Times New Roman"/>
            <w:b/>
            <w:noProof/>
          </w:rPr>
          <w:t>1</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RESERVATION FOR AMENDMENTS IN APPROVALS/THE DANISH FINANCE ACT</w:t>
        </w:r>
        <w:r w:rsidR="007930FA">
          <w:rPr>
            <w:noProof/>
            <w:webHidden/>
          </w:rPr>
          <w:tab/>
        </w:r>
        <w:r w:rsidR="007930FA">
          <w:rPr>
            <w:noProof/>
            <w:webHidden/>
          </w:rPr>
          <w:fldChar w:fldCharType="begin"/>
        </w:r>
        <w:r w:rsidR="007930FA">
          <w:rPr>
            <w:noProof/>
            <w:webHidden/>
          </w:rPr>
          <w:instrText xml:space="preserve"> PAGEREF _Toc525123434 \h </w:instrText>
        </w:r>
        <w:r w:rsidR="007930FA">
          <w:rPr>
            <w:noProof/>
            <w:webHidden/>
          </w:rPr>
        </w:r>
        <w:r w:rsidR="007930FA">
          <w:rPr>
            <w:noProof/>
            <w:webHidden/>
          </w:rPr>
          <w:fldChar w:fldCharType="separate"/>
        </w:r>
        <w:r w:rsidR="007930FA">
          <w:rPr>
            <w:noProof/>
            <w:webHidden/>
          </w:rPr>
          <w:t>12</w:t>
        </w:r>
        <w:r w:rsidR="007930FA">
          <w:rPr>
            <w:noProof/>
            <w:webHidden/>
          </w:rPr>
          <w:fldChar w:fldCharType="end"/>
        </w:r>
      </w:hyperlink>
    </w:p>
    <w:p w14:paraId="319B857A"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5" w:history="1">
        <w:r w:rsidR="007930FA" w:rsidRPr="00622A26">
          <w:rPr>
            <w:rStyle w:val="Hyperlink"/>
            <w:rFonts w:cs="Times New Roman"/>
            <w:b/>
            <w:noProof/>
          </w:rPr>
          <w:t>2</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REQUIREMENTS RELATING TO THE PROVIDER AND COOPERATION</w:t>
        </w:r>
        <w:r w:rsidR="007930FA">
          <w:rPr>
            <w:noProof/>
            <w:webHidden/>
          </w:rPr>
          <w:tab/>
        </w:r>
        <w:r w:rsidR="007930FA">
          <w:rPr>
            <w:noProof/>
            <w:webHidden/>
          </w:rPr>
          <w:fldChar w:fldCharType="begin"/>
        </w:r>
        <w:r w:rsidR="007930FA">
          <w:rPr>
            <w:noProof/>
            <w:webHidden/>
          </w:rPr>
          <w:instrText xml:space="preserve"> PAGEREF _Toc525123435 \h </w:instrText>
        </w:r>
        <w:r w:rsidR="007930FA">
          <w:rPr>
            <w:noProof/>
            <w:webHidden/>
          </w:rPr>
        </w:r>
        <w:r w:rsidR="007930FA">
          <w:rPr>
            <w:noProof/>
            <w:webHidden/>
          </w:rPr>
          <w:fldChar w:fldCharType="separate"/>
        </w:r>
        <w:r w:rsidR="007930FA">
          <w:rPr>
            <w:noProof/>
            <w:webHidden/>
          </w:rPr>
          <w:t>12</w:t>
        </w:r>
        <w:r w:rsidR="007930FA">
          <w:rPr>
            <w:noProof/>
            <w:webHidden/>
          </w:rPr>
          <w:fldChar w:fldCharType="end"/>
        </w:r>
      </w:hyperlink>
    </w:p>
    <w:p w14:paraId="365C65D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6" w:history="1">
        <w:r w:rsidR="007930FA" w:rsidRPr="00622A26">
          <w:rPr>
            <w:rStyle w:val="Hyperlink"/>
            <w:rFonts w:cs="Times New Roman"/>
            <w:b/>
            <w:noProof/>
          </w:rPr>
          <w:t>3</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LABOUR CLAUSE</w:t>
        </w:r>
        <w:r w:rsidR="007930FA">
          <w:rPr>
            <w:noProof/>
            <w:webHidden/>
          </w:rPr>
          <w:tab/>
        </w:r>
        <w:r w:rsidR="007930FA">
          <w:rPr>
            <w:noProof/>
            <w:webHidden/>
          </w:rPr>
          <w:fldChar w:fldCharType="begin"/>
        </w:r>
        <w:r w:rsidR="007930FA">
          <w:rPr>
            <w:noProof/>
            <w:webHidden/>
          </w:rPr>
          <w:instrText xml:space="preserve"> PAGEREF _Toc525123436 \h </w:instrText>
        </w:r>
        <w:r w:rsidR="007930FA">
          <w:rPr>
            <w:noProof/>
            <w:webHidden/>
          </w:rPr>
        </w:r>
        <w:r w:rsidR="007930FA">
          <w:rPr>
            <w:noProof/>
            <w:webHidden/>
          </w:rPr>
          <w:fldChar w:fldCharType="separate"/>
        </w:r>
        <w:r w:rsidR="007930FA">
          <w:rPr>
            <w:noProof/>
            <w:webHidden/>
          </w:rPr>
          <w:t>12</w:t>
        </w:r>
        <w:r w:rsidR="007930FA">
          <w:rPr>
            <w:noProof/>
            <w:webHidden/>
          </w:rPr>
          <w:fldChar w:fldCharType="end"/>
        </w:r>
      </w:hyperlink>
    </w:p>
    <w:p w14:paraId="11BB1497"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7" w:history="1">
        <w:r w:rsidR="007930FA" w:rsidRPr="00622A26">
          <w:rPr>
            <w:rStyle w:val="Hyperlink"/>
            <w:rFonts w:cs="Times New Roman"/>
            <w:b/>
            <w:noProof/>
          </w:rPr>
          <w:t>4</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LIABILITY TO PAY COMPENSATION/LIMITATION OF LIABILITY</w:t>
        </w:r>
        <w:r w:rsidR="007930FA">
          <w:rPr>
            <w:noProof/>
            <w:webHidden/>
          </w:rPr>
          <w:tab/>
        </w:r>
        <w:r w:rsidR="007930FA">
          <w:rPr>
            <w:noProof/>
            <w:webHidden/>
          </w:rPr>
          <w:fldChar w:fldCharType="begin"/>
        </w:r>
        <w:r w:rsidR="007930FA">
          <w:rPr>
            <w:noProof/>
            <w:webHidden/>
          </w:rPr>
          <w:instrText xml:space="preserve"> PAGEREF _Toc525123437 \h </w:instrText>
        </w:r>
        <w:r w:rsidR="007930FA">
          <w:rPr>
            <w:noProof/>
            <w:webHidden/>
          </w:rPr>
        </w:r>
        <w:r w:rsidR="007930FA">
          <w:rPr>
            <w:noProof/>
            <w:webHidden/>
          </w:rPr>
          <w:fldChar w:fldCharType="separate"/>
        </w:r>
        <w:r w:rsidR="007930FA">
          <w:rPr>
            <w:noProof/>
            <w:webHidden/>
          </w:rPr>
          <w:t>13</w:t>
        </w:r>
        <w:r w:rsidR="007930FA">
          <w:rPr>
            <w:noProof/>
            <w:webHidden/>
          </w:rPr>
          <w:fldChar w:fldCharType="end"/>
        </w:r>
      </w:hyperlink>
    </w:p>
    <w:p w14:paraId="51119C87"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8" w:history="1">
        <w:r w:rsidR="007930FA" w:rsidRPr="00622A26">
          <w:rPr>
            <w:rStyle w:val="Hyperlink"/>
            <w:rFonts w:cs="Times New Roman"/>
            <w:b/>
            <w:noProof/>
          </w:rPr>
          <w:t>5</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BREACH</w:t>
        </w:r>
        <w:r w:rsidR="007930FA">
          <w:rPr>
            <w:noProof/>
            <w:webHidden/>
          </w:rPr>
          <w:tab/>
        </w:r>
        <w:r w:rsidR="007930FA">
          <w:rPr>
            <w:noProof/>
            <w:webHidden/>
          </w:rPr>
          <w:fldChar w:fldCharType="begin"/>
        </w:r>
        <w:r w:rsidR="007930FA">
          <w:rPr>
            <w:noProof/>
            <w:webHidden/>
          </w:rPr>
          <w:instrText xml:space="preserve"> PAGEREF _Toc525123438 \h </w:instrText>
        </w:r>
        <w:r w:rsidR="007930FA">
          <w:rPr>
            <w:noProof/>
            <w:webHidden/>
          </w:rPr>
        </w:r>
        <w:r w:rsidR="007930FA">
          <w:rPr>
            <w:noProof/>
            <w:webHidden/>
          </w:rPr>
          <w:fldChar w:fldCharType="separate"/>
        </w:r>
        <w:r w:rsidR="007930FA">
          <w:rPr>
            <w:noProof/>
            <w:webHidden/>
          </w:rPr>
          <w:t>13</w:t>
        </w:r>
        <w:r w:rsidR="007930FA">
          <w:rPr>
            <w:noProof/>
            <w:webHidden/>
          </w:rPr>
          <w:fldChar w:fldCharType="end"/>
        </w:r>
      </w:hyperlink>
    </w:p>
    <w:p w14:paraId="2BAEBF4F"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39" w:history="1">
        <w:r w:rsidR="007930FA" w:rsidRPr="00622A26">
          <w:rPr>
            <w:rStyle w:val="Hyperlink"/>
            <w:rFonts w:cs="Times New Roman"/>
            <w:b/>
            <w:noProof/>
          </w:rPr>
          <w:t>6</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DELAYS</w:t>
        </w:r>
        <w:r w:rsidR="007930FA">
          <w:rPr>
            <w:noProof/>
            <w:webHidden/>
          </w:rPr>
          <w:tab/>
        </w:r>
        <w:r w:rsidR="007930FA">
          <w:rPr>
            <w:noProof/>
            <w:webHidden/>
          </w:rPr>
          <w:fldChar w:fldCharType="begin"/>
        </w:r>
        <w:r w:rsidR="007930FA">
          <w:rPr>
            <w:noProof/>
            <w:webHidden/>
          </w:rPr>
          <w:instrText xml:space="preserve"> PAGEREF _Toc525123439 \h </w:instrText>
        </w:r>
        <w:r w:rsidR="007930FA">
          <w:rPr>
            <w:noProof/>
            <w:webHidden/>
          </w:rPr>
        </w:r>
        <w:r w:rsidR="007930FA">
          <w:rPr>
            <w:noProof/>
            <w:webHidden/>
          </w:rPr>
          <w:fldChar w:fldCharType="separate"/>
        </w:r>
        <w:r w:rsidR="007930FA">
          <w:rPr>
            <w:noProof/>
            <w:webHidden/>
          </w:rPr>
          <w:t>13</w:t>
        </w:r>
        <w:r w:rsidR="007930FA">
          <w:rPr>
            <w:noProof/>
            <w:webHidden/>
          </w:rPr>
          <w:fldChar w:fldCharType="end"/>
        </w:r>
      </w:hyperlink>
    </w:p>
    <w:p w14:paraId="69EE127D"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0" w:history="1">
        <w:r w:rsidR="007930FA" w:rsidRPr="00622A26">
          <w:rPr>
            <w:rStyle w:val="Hyperlink"/>
            <w:rFonts w:cs="Times New Roman"/>
            <w:b/>
            <w:noProof/>
          </w:rPr>
          <w:t>10</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COMPETENCY</w:t>
        </w:r>
        <w:r w:rsidR="007930FA">
          <w:rPr>
            <w:noProof/>
            <w:webHidden/>
          </w:rPr>
          <w:tab/>
        </w:r>
        <w:r w:rsidR="007930FA">
          <w:rPr>
            <w:noProof/>
            <w:webHidden/>
          </w:rPr>
          <w:fldChar w:fldCharType="begin"/>
        </w:r>
        <w:r w:rsidR="007930FA">
          <w:rPr>
            <w:noProof/>
            <w:webHidden/>
          </w:rPr>
          <w:instrText xml:space="preserve"> PAGEREF _Toc525123440 \h </w:instrText>
        </w:r>
        <w:r w:rsidR="007930FA">
          <w:rPr>
            <w:noProof/>
            <w:webHidden/>
          </w:rPr>
        </w:r>
        <w:r w:rsidR="007930FA">
          <w:rPr>
            <w:noProof/>
            <w:webHidden/>
          </w:rPr>
          <w:fldChar w:fldCharType="separate"/>
        </w:r>
        <w:r w:rsidR="007930FA">
          <w:rPr>
            <w:noProof/>
            <w:webHidden/>
          </w:rPr>
          <w:t>14</w:t>
        </w:r>
        <w:r w:rsidR="007930FA">
          <w:rPr>
            <w:noProof/>
            <w:webHidden/>
          </w:rPr>
          <w:fldChar w:fldCharType="end"/>
        </w:r>
      </w:hyperlink>
    </w:p>
    <w:p w14:paraId="6D48289D"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1" w:history="1">
        <w:r w:rsidR="007930FA" w:rsidRPr="00622A26">
          <w:rPr>
            <w:rStyle w:val="Hyperlink"/>
            <w:rFonts w:cs="Times New Roman"/>
            <w:b/>
            <w:noProof/>
          </w:rPr>
          <w:t>11</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REGULATORY REQUIREMENTS, INCLUDING DATA PROCESSING</w:t>
        </w:r>
        <w:r w:rsidR="007930FA">
          <w:rPr>
            <w:noProof/>
            <w:webHidden/>
          </w:rPr>
          <w:tab/>
        </w:r>
        <w:r w:rsidR="007930FA">
          <w:rPr>
            <w:noProof/>
            <w:webHidden/>
          </w:rPr>
          <w:fldChar w:fldCharType="begin"/>
        </w:r>
        <w:r w:rsidR="007930FA">
          <w:rPr>
            <w:noProof/>
            <w:webHidden/>
          </w:rPr>
          <w:instrText xml:space="preserve"> PAGEREF _Toc525123441 \h </w:instrText>
        </w:r>
        <w:r w:rsidR="007930FA">
          <w:rPr>
            <w:noProof/>
            <w:webHidden/>
          </w:rPr>
        </w:r>
        <w:r w:rsidR="007930FA">
          <w:rPr>
            <w:noProof/>
            <w:webHidden/>
          </w:rPr>
          <w:fldChar w:fldCharType="separate"/>
        </w:r>
        <w:r w:rsidR="007930FA">
          <w:rPr>
            <w:noProof/>
            <w:webHidden/>
          </w:rPr>
          <w:t>14</w:t>
        </w:r>
        <w:r w:rsidR="007930FA">
          <w:rPr>
            <w:noProof/>
            <w:webHidden/>
          </w:rPr>
          <w:fldChar w:fldCharType="end"/>
        </w:r>
      </w:hyperlink>
    </w:p>
    <w:p w14:paraId="044AFBC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2" w:history="1">
        <w:r w:rsidR="007930FA" w:rsidRPr="00622A26">
          <w:rPr>
            <w:rStyle w:val="Hyperlink"/>
            <w:rFonts w:cs="Times New Roman"/>
            <w:b/>
            <w:noProof/>
          </w:rPr>
          <w:t>12</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RIGHTS PURSUANT TO THE DANISH COPYRIGHT ACT</w:t>
        </w:r>
        <w:r w:rsidR="007930FA">
          <w:rPr>
            <w:noProof/>
            <w:webHidden/>
          </w:rPr>
          <w:tab/>
        </w:r>
        <w:r w:rsidR="007930FA">
          <w:rPr>
            <w:noProof/>
            <w:webHidden/>
          </w:rPr>
          <w:fldChar w:fldCharType="begin"/>
        </w:r>
        <w:r w:rsidR="007930FA">
          <w:rPr>
            <w:noProof/>
            <w:webHidden/>
          </w:rPr>
          <w:instrText xml:space="preserve"> PAGEREF _Toc525123442 \h </w:instrText>
        </w:r>
        <w:r w:rsidR="007930FA">
          <w:rPr>
            <w:noProof/>
            <w:webHidden/>
          </w:rPr>
        </w:r>
        <w:r w:rsidR="007930FA">
          <w:rPr>
            <w:noProof/>
            <w:webHidden/>
          </w:rPr>
          <w:fldChar w:fldCharType="separate"/>
        </w:r>
        <w:r w:rsidR="007930FA">
          <w:rPr>
            <w:noProof/>
            <w:webHidden/>
          </w:rPr>
          <w:t>15</w:t>
        </w:r>
        <w:r w:rsidR="007930FA">
          <w:rPr>
            <w:noProof/>
            <w:webHidden/>
          </w:rPr>
          <w:fldChar w:fldCharType="end"/>
        </w:r>
      </w:hyperlink>
    </w:p>
    <w:p w14:paraId="4BA90A88"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3" w:history="1">
        <w:r w:rsidR="007930FA" w:rsidRPr="00622A26">
          <w:rPr>
            <w:rStyle w:val="Hyperlink"/>
            <w:rFonts w:cs="Times New Roman"/>
            <w:b/>
            <w:noProof/>
          </w:rPr>
          <w:t>13</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INSURANCE</w:t>
        </w:r>
        <w:r w:rsidR="007930FA">
          <w:rPr>
            <w:noProof/>
            <w:webHidden/>
          </w:rPr>
          <w:tab/>
        </w:r>
        <w:r w:rsidR="007930FA">
          <w:rPr>
            <w:noProof/>
            <w:webHidden/>
          </w:rPr>
          <w:fldChar w:fldCharType="begin"/>
        </w:r>
        <w:r w:rsidR="007930FA">
          <w:rPr>
            <w:noProof/>
            <w:webHidden/>
          </w:rPr>
          <w:instrText xml:space="preserve"> PAGEREF _Toc525123443 \h </w:instrText>
        </w:r>
        <w:r w:rsidR="007930FA">
          <w:rPr>
            <w:noProof/>
            <w:webHidden/>
          </w:rPr>
        </w:r>
        <w:r w:rsidR="007930FA">
          <w:rPr>
            <w:noProof/>
            <w:webHidden/>
          </w:rPr>
          <w:fldChar w:fldCharType="separate"/>
        </w:r>
        <w:r w:rsidR="007930FA">
          <w:rPr>
            <w:noProof/>
            <w:webHidden/>
          </w:rPr>
          <w:t>16</w:t>
        </w:r>
        <w:r w:rsidR="007930FA">
          <w:rPr>
            <w:noProof/>
            <w:webHidden/>
          </w:rPr>
          <w:fldChar w:fldCharType="end"/>
        </w:r>
      </w:hyperlink>
    </w:p>
    <w:p w14:paraId="2F05E111"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4" w:history="1">
        <w:r w:rsidR="007930FA" w:rsidRPr="00622A26">
          <w:rPr>
            <w:rStyle w:val="Hyperlink"/>
            <w:rFonts w:cs="Times New Roman"/>
            <w:b/>
            <w:noProof/>
          </w:rPr>
          <w:t>14</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FORCE MAJEURE</w:t>
        </w:r>
        <w:r w:rsidR="007930FA">
          <w:rPr>
            <w:noProof/>
            <w:webHidden/>
          </w:rPr>
          <w:tab/>
        </w:r>
        <w:r w:rsidR="007930FA">
          <w:rPr>
            <w:noProof/>
            <w:webHidden/>
          </w:rPr>
          <w:fldChar w:fldCharType="begin"/>
        </w:r>
        <w:r w:rsidR="007930FA">
          <w:rPr>
            <w:noProof/>
            <w:webHidden/>
          </w:rPr>
          <w:instrText xml:space="preserve"> PAGEREF _Toc525123444 \h </w:instrText>
        </w:r>
        <w:r w:rsidR="007930FA">
          <w:rPr>
            <w:noProof/>
            <w:webHidden/>
          </w:rPr>
        </w:r>
        <w:r w:rsidR="007930FA">
          <w:rPr>
            <w:noProof/>
            <w:webHidden/>
          </w:rPr>
          <w:fldChar w:fldCharType="separate"/>
        </w:r>
        <w:r w:rsidR="007930FA">
          <w:rPr>
            <w:noProof/>
            <w:webHidden/>
          </w:rPr>
          <w:t>16</w:t>
        </w:r>
        <w:r w:rsidR="007930FA">
          <w:rPr>
            <w:noProof/>
            <w:webHidden/>
          </w:rPr>
          <w:fldChar w:fldCharType="end"/>
        </w:r>
      </w:hyperlink>
    </w:p>
    <w:p w14:paraId="0F9824F7"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5" w:history="1">
        <w:r w:rsidR="007930FA" w:rsidRPr="00622A26">
          <w:rPr>
            <w:rStyle w:val="Hyperlink"/>
            <w:rFonts w:cs="Times New Roman"/>
            <w:b/>
            <w:noProof/>
          </w:rPr>
          <w:t>15</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CONFIDENTIALITY AND ACCESS TO DOCUMENTS</w:t>
        </w:r>
        <w:r w:rsidR="007930FA">
          <w:rPr>
            <w:noProof/>
            <w:webHidden/>
          </w:rPr>
          <w:tab/>
        </w:r>
        <w:r w:rsidR="007930FA">
          <w:rPr>
            <w:noProof/>
            <w:webHidden/>
          </w:rPr>
          <w:fldChar w:fldCharType="begin"/>
        </w:r>
        <w:r w:rsidR="007930FA">
          <w:rPr>
            <w:noProof/>
            <w:webHidden/>
          </w:rPr>
          <w:instrText xml:space="preserve"> PAGEREF _Toc525123445 \h </w:instrText>
        </w:r>
        <w:r w:rsidR="007930FA">
          <w:rPr>
            <w:noProof/>
            <w:webHidden/>
          </w:rPr>
        </w:r>
        <w:r w:rsidR="007930FA">
          <w:rPr>
            <w:noProof/>
            <w:webHidden/>
          </w:rPr>
          <w:fldChar w:fldCharType="separate"/>
        </w:r>
        <w:r w:rsidR="007930FA">
          <w:rPr>
            <w:noProof/>
            <w:webHidden/>
          </w:rPr>
          <w:t>16</w:t>
        </w:r>
        <w:r w:rsidR="007930FA">
          <w:rPr>
            <w:noProof/>
            <w:webHidden/>
          </w:rPr>
          <w:fldChar w:fldCharType="end"/>
        </w:r>
      </w:hyperlink>
    </w:p>
    <w:p w14:paraId="5ACEDEC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6" w:history="1">
        <w:r w:rsidR="007930FA" w:rsidRPr="00622A26">
          <w:rPr>
            <w:rStyle w:val="Hyperlink"/>
            <w:rFonts w:cs="Times New Roman"/>
            <w:b/>
            <w:noProof/>
          </w:rPr>
          <w:t>16</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PUBLICATION</w:t>
        </w:r>
        <w:r w:rsidR="007930FA">
          <w:rPr>
            <w:noProof/>
            <w:webHidden/>
          </w:rPr>
          <w:tab/>
        </w:r>
        <w:r w:rsidR="007930FA">
          <w:rPr>
            <w:noProof/>
            <w:webHidden/>
          </w:rPr>
          <w:fldChar w:fldCharType="begin"/>
        </w:r>
        <w:r w:rsidR="007930FA">
          <w:rPr>
            <w:noProof/>
            <w:webHidden/>
          </w:rPr>
          <w:instrText xml:space="preserve"> PAGEREF _Toc525123446 \h </w:instrText>
        </w:r>
        <w:r w:rsidR="007930FA">
          <w:rPr>
            <w:noProof/>
            <w:webHidden/>
          </w:rPr>
        </w:r>
        <w:r w:rsidR="007930FA">
          <w:rPr>
            <w:noProof/>
            <w:webHidden/>
          </w:rPr>
          <w:fldChar w:fldCharType="separate"/>
        </w:r>
        <w:r w:rsidR="007930FA">
          <w:rPr>
            <w:noProof/>
            <w:webHidden/>
          </w:rPr>
          <w:t>17</w:t>
        </w:r>
        <w:r w:rsidR="007930FA">
          <w:rPr>
            <w:noProof/>
            <w:webHidden/>
          </w:rPr>
          <w:fldChar w:fldCharType="end"/>
        </w:r>
      </w:hyperlink>
    </w:p>
    <w:p w14:paraId="4D44C02C"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7" w:history="1">
        <w:r w:rsidR="007930FA" w:rsidRPr="00622A26">
          <w:rPr>
            <w:rStyle w:val="Hyperlink"/>
            <w:rFonts w:cs="Times New Roman"/>
            <w:b/>
            <w:noProof/>
          </w:rPr>
          <w:t>17</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ASSIGNMENT</w:t>
        </w:r>
        <w:r w:rsidR="007930FA">
          <w:rPr>
            <w:noProof/>
            <w:webHidden/>
          </w:rPr>
          <w:tab/>
        </w:r>
        <w:r w:rsidR="007930FA">
          <w:rPr>
            <w:noProof/>
            <w:webHidden/>
          </w:rPr>
          <w:fldChar w:fldCharType="begin"/>
        </w:r>
        <w:r w:rsidR="007930FA">
          <w:rPr>
            <w:noProof/>
            <w:webHidden/>
          </w:rPr>
          <w:instrText xml:space="preserve"> PAGEREF _Toc525123447 \h </w:instrText>
        </w:r>
        <w:r w:rsidR="007930FA">
          <w:rPr>
            <w:noProof/>
            <w:webHidden/>
          </w:rPr>
        </w:r>
        <w:r w:rsidR="007930FA">
          <w:rPr>
            <w:noProof/>
            <w:webHidden/>
          </w:rPr>
          <w:fldChar w:fldCharType="separate"/>
        </w:r>
        <w:r w:rsidR="007930FA">
          <w:rPr>
            <w:noProof/>
            <w:webHidden/>
          </w:rPr>
          <w:t>17</w:t>
        </w:r>
        <w:r w:rsidR="007930FA">
          <w:rPr>
            <w:noProof/>
            <w:webHidden/>
          </w:rPr>
          <w:fldChar w:fldCharType="end"/>
        </w:r>
      </w:hyperlink>
    </w:p>
    <w:p w14:paraId="618D2FF3"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8" w:history="1">
        <w:r w:rsidR="007930FA" w:rsidRPr="00622A26">
          <w:rPr>
            <w:rStyle w:val="Hyperlink"/>
            <w:rFonts w:cs="Times New Roman"/>
            <w:b/>
            <w:noProof/>
          </w:rPr>
          <w:t>18</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APPLICABLE LAW/DISPUTES/LEGAL VENUE</w:t>
        </w:r>
        <w:r w:rsidR="007930FA">
          <w:rPr>
            <w:noProof/>
            <w:webHidden/>
          </w:rPr>
          <w:tab/>
        </w:r>
        <w:r w:rsidR="007930FA">
          <w:rPr>
            <w:noProof/>
            <w:webHidden/>
          </w:rPr>
          <w:fldChar w:fldCharType="begin"/>
        </w:r>
        <w:r w:rsidR="007930FA">
          <w:rPr>
            <w:noProof/>
            <w:webHidden/>
          </w:rPr>
          <w:instrText xml:space="preserve"> PAGEREF _Toc525123448 \h </w:instrText>
        </w:r>
        <w:r w:rsidR="007930FA">
          <w:rPr>
            <w:noProof/>
            <w:webHidden/>
          </w:rPr>
        </w:r>
        <w:r w:rsidR="007930FA">
          <w:rPr>
            <w:noProof/>
            <w:webHidden/>
          </w:rPr>
          <w:fldChar w:fldCharType="separate"/>
        </w:r>
        <w:r w:rsidR="007930FA">
          <w:rPr>
            <w:noProof/>
            <w:webHidden/>
          </w:rPr>
          <w:t>17</w:t>
        </w:r>
        <w:r w:rsidR="007930FA">
          <w:rPr>
            <w:noProof/>
            <w:webHidden/>
          </w:rPr>
          <w:fldChar w:fldCharType="end"/>
        </w:r>
      </w:hyperlink>
    </w:p>
    <w:p w14:paraId="00756090"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49" w:history="1">
        <w:r w:rsidR="007930FA" w:rsidRPr="00622A26">
          <w:rPr>
            <w:rStyle w:val="Hyperlink"/>
            <w:rFonts w:cs="Times New Roman"/>
            <w:b/>
            <w:noProof/>
          </w:rPr>
          <w:t>19</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CHANGES</w:t>
        </w:r>
        <w:r w:rsidR="007930FA">
          <w:rPr>
            <w:noProof/>
            <w:webHidden/>
          </w:rPr>
          <w:tab/>
        </w:r>
        <w:r w:rsidR="007930FA">
          <w:rPr>
            <w:noProof/>
            <w:webHidden/>
          </w:rPr>
          <w:fldChar w:fldCharType="begin"/>
        </w:r>
        <w:r w:rsidR="007930FA">
          <w:rPr>
            <w:noProof/>
            <w:webHidden/>
          </w:rPr>
          <w:instrText xml:space="preserve"> PAGEREF _Toc525123449 \h </w:instrText>
        </w:r>
        <w:r w:rsidR="007930FA">
          <w:rPr>
            <w:noProof/>
            <w:webHidden/>
          </w:rPr>
        </w:r>
        <w:r w:rsidR="007930FA">
          <w:rPr>
            <w:noProof/>
            <w:webHidden/>
          </w:rPr>
          <w:fldChar w:fldCharType="separate"/>
        </w:r>
        <w:r w:rsidR="007930FA">
          <w:rPr>
            <w:noProof/>
            <w:webHidden/>
          </w:rPr>
          <w:t>17</w:t>
        </w:r>
        <w:r w:rsidR="007930FA">
          <w:rPr>
            <w:noProof/>
            <w:webHidden/>
          </w:rPr>
          <w:fldChar w:fldCharType="end"/>
        </w:r>
      </w:hyperlink>
    </w:p>
    <w:p w14:paraId="32061B47"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50" w:history="1">
        <w:r w:rsidR="007930FA" w:rsidRPr="00622A26">
          <w:rPr>
            <w:rStyle w:val="Hyperlink"/>
            <w:rFonts w:cs="Times New Roman"/>
            <w:b/>
            <w:noProof/>
          </w:rPr>
          <w:t>20</w:t>
        </w:r>
        <w:r w:rsidR="007930FA">
          <w:rPr>
            <w:rFonts w:asciiTheme="minorHAnsi" w:eastAsiaTheme="minorEastAsia" w:hAnsiTheme="minorHAnsi"/>
            <w:noProof/>
            <w:sz w:val="22"/>
            <w:szCs w:val="22"/>
            <w:lang w:val="da-DK" w:eastAsia="da-DK" w:bidi="ar-SA"/>
          </w:rPr>
          <w:tab/>
        </w:r>
        <w:r w:rsidR="007930FA" w:rsidRPr="00622A26">
          <w:rPr>
            <w:rStyle w:val="Hyperlink"/>
            <w:rFonts w:cstheme="minorHAnsi"/>
            <w:b/>
            <w:noProof/>
          </w:rPr>
          <w:t>MISCELLANEOUS PROVISIONS</w:t>
        </w:r>
        <w:r w:rsidR="007930FA">
          <w:rPr>
            <w:noProof/>
            <w:webHidden/>
          </w:rPr>
          <w:tab/>
        </w:r>
        <w:r w:rsidR="007930FA">
          <w:rPr>
            <w:noProof/>
            <w:webHidden/>
          </w:rPr>
          <w:fldChar w:fldCharType="begin"/>
        </w:r>
        <w:r w:rsidR="007930FA">
          <w:rPr>
            <w:noProof/>
            <w:webHidden/>
          </w:rPr>
          <w:instrText xml:space="preserve"> PAGEREF _Toc525123450 \h </w:instrText>
        </w:r>
        <w:r w:rsidR="007930FA">
          <w:rPr>
            <w:noProof/>
            <w:webHidden/>
          </w:rPr>
        </w:r>
        <w:r w:rsidR="007930FA">
          <w:rPr>
            <w:noProof/>
            <w:webHidden/>
          </w:rPr>
          <w:fldChar w:fldCharType="separate"/>
        </w:r>
        <w:r w:rsidR="007930FA">
          <w:rPr>
            <w:noProof/>
            <w:webHidden/>
          </w:rPr>
          <w:t>17</w:t>
        </w:r>
        <w:r w:rsidR="007930FA">
          <w:rPr>
            <w:noProof/>
            <w:webHidden/>
          </w:rPr>
          <w:fldChar w:fldCharType="end"/>
        </w:r>
      </w:hyperlink>
    </w:p>
    <w:p w14:paraId="2F5137A8" w14:textId="77777777" w:rsidR="007930FA" w:rsidRDefault="00945E78">
      <w:pPr>
        <w:pStyle w:val="Indholdsfortegnelse2"/>
        <w:rPr>
          <w:rFonts w:asciiTheme="minorHAnsi" w:eastAsiaTheme="minorEastAsia" w:hAnsiTheme="minorHAnsi"/>
          <w:noProof/>
          <w:sz w:val="22"/>
          <w:szCs w:val="22"/>
          <w:lang w:val="da-DK" w:eastAsia="da-DK" w:bidi="ar-SA"/>
        </w:rPr>
      </w:pPr>
      <w:hyperlink w:anchor="_Toc525123451" w:history="1">
        <w:r w:rsidR="007930FA" w:rsidRPr="00622A26">
          <w:rPr>
            <w:rStyle w:val="Hyperlink"/>
            <w:rFonts w:cstheme="minorHAnsi"/>
            <w:b/>
            <w:noProof/>
          </w:rPr>
          <w:t>SIGNATURES</w:t>
        </w:r>
        <w:r w:rsidR="007930FA">
          <w:rPr>
            <w:noProof/>
            <w:webHidden/>
          </w:rPr>
          <w:tab/>
        </w:r>
        <w:r w:rsidR="007930FA">
          <w:rPr>
            <w:noProof/>
            <w:webHidden/>
          </w:rPr>
          <w:fldChar w:fldCharType="begin"/>
        </w:r>
        <w:r w:rsidR="007930FA">
          <w:rPr>
            <w:noProof/>
            <w:webHidden/>
          </w:rPr>
          <w:instrText xml:space="preserve"> PAGEREF _Toc525123451 \h </w:instrText>
        </w:r>
        <w:r w:rsidR="007930FA">
          <w:rPr>
            <w:noProof/>
            <w:webHidden/>
          </w:rPr>
        </w:r>
        <w:r w:rsidR="007930FA">
          <w:rPr>
            <w:noProof/>
            <w:webHidden/>
          </w:rPr>
          <w:fldChar w:fldCharType="separate"/>
        </w:r>
        <w:r w:rsidR="007930FA">
          <w:rPr>
            <w:noProof/>
            <w:webHidden/>
          </w:rPr>
          <w:t>18</w:t>
        </w:r>
        <w:r w:rsidR="007930FA">
          <w:rPr>
            <w:noProof/>
            <w:webHidden/>
          </w:rPr>
          <w:fldChar w:fldCharType="end"/>
        </w:r>
      </w:hyperlink>
    </w:p>
    <w:p w14:paraId="511E1E85" w14:textId="77777777" w:rsidR="00BE06C2" w:rsidRPr="00193303" w:rsidRDefault="00630F8F">
      <w:pPr>
        <w:pStyle w:val="Indholdsfortegnelse1"/>
        <w:rPr>
          <w:rFonts w:asciiTheme="minorHAnsi" w:eastAsiaTheme="minorEastAsia" w:hAnsiTheme="minorHAnsi"/>
          <w:b w:val="0"/>
          <w:noProof/>
          <w:sz w:val="22"/>
          <w:szCs w:val="22"/>
        </w:rPr>
      </w:pPr>
      <w:r w:rsidRPr="00193303">
        <w:rPr>
          <w:b w:val="0"/>
        </w:rPr>
        <w:fldChar w:fldCharType="end"/>
      </w:r>
    </w:p>
    <w:p w14:paraId="511E1E86" w14:textId="77777777" w:rsidR="003816E1" w:rsidRPr="00193303" w:rsidRDefault="003816E1" w:rsidP="0059493F"/>
    <w:p w14:paraId="511E1E87" w14:textId="77777777" w:rsidR="0059493F" w:rsidRPr="00193303" w:rsidRDefault="0059493F" w:rsidP="00E33972">
      <w:pPr>
        <w:pStyle w:val="Kolofon"/>
      </w:pPr>
    </w:p>
    <w:p w14:paraId="511E1E88" w14:textId="77777777" w:rsidR="007914F9" w:rsidRPr="00193303" w:rsidRDefault="007914F9" w:rsidP="007914F9">
      <w:pPr>
        <w:spacing w:line="14" w:lineRule="exact"/>
      </w:pPr>
    </w:p>
    <w:p w14:paraId="511E1E89" w14:textId="77777777" w:rsidR="007914F9" w:rsidRPr="00193303" w:rsidRDefault="007914F9" w:rsidP="007914F9"/>
    <w:p w14:paraId="511E1E8A" w14:textId="77777777" w:rsidR="00E27F30" w:rsidRPr="00193303" w:rsidRDefault="00E27F30">
      <w:pPr>
        <w:rPr>
          <w:color w:val="0085AD" w:themeColor="accent4"/>
          <w:sz w:val="32"/>
          <w:szCs w:val="32"/>
        </w:rPr>
      </w:pPr>
      <w:r w:rsidRPr="00193303">
        <w:br w:type="page"/>
      </w:r>
    </w:p>
    <w:p w14:paraId="511E1EA8" w14:textId="77777777" w:rsidR="007229E5" w:rsidRPr="00193303" w:rsidRDefault="007229E5" w:rsidP="00DE4306">
      <w:pPr>
        <w:pStyle w:val="Overskrift"/>
        <w:ind w:left="142" w:hanging="142"/>
        <w:rPr>
          <w:rFonts w:asciiTheme="majorHAnsi" w:hAnsiTheme="majorHAnsi" w:cstheme="majorHAnsi"/>
          <w:sz w:val="24"/>
          <w:szCs w:val="24"/>
        </w:rPr>
      </w:pPr>
      <w:bookmarkStart w:id="2" w:name="_Toc465005712"/>
      <w:r w:rsidRPr="00193303">
        <w:rPr>
          <w:rFonts w:asciiTheme="majorHAnsi" w:hAnsiTheme="majorHAnsi" w:cstheme="majorHAnsi"/>
          <w:sz w:val="24"/>
        </w:rPr>
        <w:lastRenderedPageBreak/>
        <w:t>LIST OF ANNEXES</w:t>
      </w:r>
      <w:bookmarkEnd w:id="2"/>
    </w:p>
    <w:p w14:paraId="2314C5BA" w14:textId="7F019045" w:rsidR="00D32755" w:rsidRPr="00D32755" w:rsidRDefault="007229E5" w:rsidP="00D32755">
      <w:pPr>
        <w:spacing w:line="480" w:lineRule="auto"/>
      </w:pPr>
      <w:r w:rsidRPr="00D32755">
        <w:t xml:space="preserve">Annex 1 – Specification of </w:t>
      </w:r>
      <w:r w:rsidRPr="008478E9">
        <w:t xml:space="preserve">requirements of </w:t>
      </w:r>
      <w:r w:rsidR="00AB7FD3">
        <w:t>0</w:t>
      </w:r>
      <w:r w:rsidR="003E522C">
        <w:t>1</w:t>
      </w:r>
      <w:r w:rsidR="002545EC">
        <w:t>-</w:t>
      </w:r>
      <w:r w:rsidR="00AB7FD3">
        <w:t>0</w:t>
      </w:r>
      <w:r w:rsidR="003E522C">
        <w:t>2</w:t>
      </w:r>
      <w:r w:rsidR="002545EC">
        <w:t>-202</w:t>
      </w:r>
      <w:r w:rsidR="00AB7FD3">
        <w:t>4</w:t>
      </w:r>
      <w:r w:rsidRPr="00D32755">
        <w:t xml:space="preserve">  </w:t>
      </w:r>
    </w:p>
    <w:p w14:paraId="511E1ECA" w14:textId="33DB7E25" w:rsidR="007914F9" w:rsidRPr="00D32755" w:rsidRDefault="007229E5" w:rsidP="00D32755">
      <w:pPr>
        <w:spacing w:line="480" w:lineRule="auto"/>
      </w:pPr>
      <w:r w:rsidRPr="00D32755">
        <w:t>Annex 2 – Provider’s tender of</w:t>
      </w:r>
      <w:r w:rsidR="00A05185">
        <w:t xml:space="preserve"> </w:t>
      </w:r>
      <w:r w:rsidR="0022380A">
        <w:t>XX</w:t>
      </w:r>
      <w:r w:rsidR="002545EC">
        <w:t>-</w:t>
      </w:r>
      <w:r w:rsidR="0022380A">
        <w:t>XX</w:t>
      </w:r>
      <w:r w:rsidR="002545EC">
        <w:t>-202</w:t>
      </w:r>
      <w:r w:rsidR="00AB7FD3">
        <w:t>4</w:t>
      </w:r>
    </w:p>
    <w:p w14:paraId="0B039B9E" w14:textId="46C169B3" w:rsidR="00B91250" w:rsidRPr="00D32755" w:rsidRDefault="00D32755" w:rsidP="00D32755">
      <w:pPr>
        <w:spacing w:line="480" w:lineRule="auto"/>
      </w:pPr>
      <w:r w:rsidRPr="00D32755">
        <w:t>Annex 3 – Notification of processing of personal data</w:t>
      </w:r>
    </w:p>
    <w:p w14:paraId="511E1ECB" w14:textId="47EE0613" w:rsidR="007914F9" w:rsidRDefault="00D32755" w:rsidP="00D32755">
      <w:pPr>
        <w:spacing w:line="480" w:lineRule="auto"/>
      </w:pPr>
      <w:r w:rsidRPr="00D32755">
        <w:t>Annex 4 – Confidentiality agreement</w:t>
      </w:r>
    </w:p>
    <w:p w14:paraId="116BE2B1" w14:textId="76A9EFC9" w:rsidR="0022380A" w:rsidRPr="00D32755" w:rsidRDefault="0022380A" w:rsidP="00D32755">
      <w:pPr>
        <w:spacing w:line="480" w:lineRule="auto"/>
      </w:pPr>
      <w:r>
        <w:t xml:space="preserve">Annex 5 – </w:t>
      </w:r>
      <w:r w:rsidR="00C45C4A">
        <w:t>A</w:t>
      </w:r>
      <w:r>
        <w:t xml:space="preserve">greements from kick-off meeting of </w:t>
      </w:r>
      <w:r w:rsidR="00AB7FD3">
        <w:t>01</w:t>
      </w:r>
      <w:r>
        <w:t>-</w:t>
      </w:r>
      <w:r w:rsidR="003E522C">
        <w:t>0</w:t>
      </w:r>
      <w:r w:rsidR="00AB7FD3">
        <w:t>3</w:t>
      </w:r>
      <w:r>
        <w:t>-202</w:t>
      </w:r>
      <w:r w:rsidR="003E522C">
        <w:t>4</w:t>
      </w:r>
    </w:p>
    <w:p w14:paraId="511E1ECC" w14:textId="77777777" w:rsidR="007914F9" w:rsidRPr="00193303" w:rsidRDefault="007914F9" w:rsidP="007914F9"/>
    <w:p w14:paraId="511E1ECD" w14:textId="77777777" w:rsidR="007914F9" w:rsidRPr="00193303" w:rsidRDefault="007914F9" w:rsidP="007914F9"/>
    <w:p w14:paraId="511E1ECE" w14:textId="77777777" w:rsidR="007914F9" w:rsidRPr="00193303" w:rsidRDefault="007914F9" w:rsidP="007914F9"/>
    <w:p w14:paraId="511E1ECF" w14:textId="77777777" w:rsidR="007914F9" w:rsidRPr="00193303" w:rsidRDefault="007914F9" w:rsidP="007914F9"/>
    <w:p w14:paraId="511E1ED0" w14:textId="77777777" w:rsidR="007914F9" w:rsidRPr="00193303" w:rsidRDefault="007914F9" w:rsidP="007914F9"/>
    <w:p w14:paraId="511E1ED1" w14:textId="77777777" w:rsidR="00E27F30" w:rsidRPr="00193303" w:rsidRDefault="00E27F30">
      <w:pPr>
        <w:rPr>
          <w:rFonts w:asciiTheme="minorHAnsi" w:hAnsiTheme="minorHAnsi" w:cstheme="minorHAnsi"/>
          <w:b/>
          <w:color w:val="003127" w:themeColor="accent2"/>
          <w:sz w:val="24"/>
          <w:szCs w:val="24"/>
        </w:rPr>
      </w:pPr>
      <w:bookmarkStart w:id="3" w:name="_Toc465005713"/>
      <w:r w:rsidRPr="00193303">
        <w:br w:type="page"/>
      </w:r>
    </w:p>
    <w:p w14:paraId="511E1ED2" w14:textId="77777777" w:rsidR="007229E5" w:rsidRPr="00193303" w:rsidRDefault="007229E5" w:rsidP="00DE4306">
      <w:pPr>
        <w:pStyle w:val="Overskrift"/>
        <w:rPr>
          <w:rFonts w:asciiTheme="minorHAnsi" w:hAnsiTheme="minorHAnsi" w:cstheme="minorHAnsi"/>
          <w:sz w:val="24"/>
          <w:szCs w:val="24"/>
        </w:rPr>
      </w:pPr>
      <w:r w:rsidRPr="00193303">
        <w:rPr>
          <w:rFonts w:asciiTheme="minorHAnsi" w:hAnsiTheme="minorHAnsi" w:cstheme="minorHAnsi"/>
          <w:sz w:val="24"/>
        </w:rPr>
        <w:lastRenderedPageBreak/>
        <w:t>LIST OF DEFINITIONS</w:t>
      </w:r>
      <w:bookmarkEnd w:id="3"/>
    </w:p>
    <w:p w14:paraId="511E1ED3" w14:textId="77777777" w:rsidR="001033A4" w:rsidRPr="00193303" w:rsidRDefault="001033A4" w:rsidP="001033A4">
      <w:pPr>
        <w:pStyle w:val="Brdtekst"/>
        <w:tabs>
          <w:tab w:val="clear" w:pos="1427"/>
          <w:tab w:val="right" w:pos="-21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Annexes</w:t>
      </w:r>
      <w:r w:rsidRPr="00193303">
        <w:tab/>
      </w:r>
      <w:r w:rsidRPr="00193303">
        <w:rPr>
          <w:rFonts w:asciiTheme="minorHAnsi" w:hAnsiTheme="minorHAnsi" w:cstheme="minorHAnsi"/>
          <w:sz w:val="18"/>
        </w:rPr>
        <w:t xml:space="preserve">means all annexes appearing on the list of annexes above. </w:t>
      </w:r>
    </w:p>
    <w:p w14:paraId="511E1ED4" w14:textId="77777777" w:rsidR="007229E5" w:rsidRPr="00193303" w:rsidRDefault="00521F1F" w:rsidP="00521F1F">
      <w:pPr>
        <w:pStyle w:val="Brdtekst"/>
        <w:tabs>
          <w:tab w:val="clear" w:pos="1427"/>
          <w:tab w:val="right" w:pos="-21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Current Legislation</w:t>
      </w:r>
      <w:r w:rsidRPr="00193303">
        <w:tab/>
      </w:r>
      <w:r w:rsidRPr="00193303">
        <w:rPr>
          <w:rFonts w:asciiTheme="minorHAnsi" w:hAnsiTheme="minorHAnsi" w:cstheme="minorHAnsi"/>
          <w:sz w:val="18"/>
        </w:rPr>
        <w:t>means the Danish acts and executive orders etc. applicable at any time as well as international law and European Union law with the force of res judicata applicable for matters covered by this Contract.</w:t>
      </w:r>
    </w:p>
    <w:p w14:paraId="511E1ED5" w14:textId="77777777" w:rsidR="007229E5" w:rsidRPr="00193303" w:rsidRDefault="007229E5" w:rsidP="00521F1F">
      <w:pPr>
        <w:pStyle w:val="Brdtekst"/>
        <w:tabs>
          <w:tab w:val="clear" w:pos="14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Contract</w:t>
      </w:r>
      <w:r w:rsidRPr="00193303">
        <w:rPr>
          <w:rFonts w:asciiTheme="minorHAnsi" w:hAnsiTheme="minorHAnsi" w:cstheme="minorHAnsi"/>
          <w:sz w:val="18"/>
        </w:rPr>
        <w:t xml:space="preserve"> </w:t>
      </w:r>
      <w:r w:rsidRPr="00193303">
        <w:tab/>
      </w:r>
      <w:r w:rsidRPr="00193303">
        <w:rPr>
          <w:rFonts w:asciiTheme="minorHAnsi" w:hAnsiTheme="minorHAnsi" w:cstheme="minorHAnsi"/>
          <w:sz w:val="18"/>
        </w:rPr>
        <w:t>means this Contract, including annexes, with all subsequent amendments and addenda.</w:t>
      </w:r>
    </w:p>
    <w:p w14:paraId="511E1ED6" w14:textId="77777777" w:rsidR="007229E5" w:rsidRPr="00193303" w:rsidRDefault="007229E5" w:rsidP="00521F1F">
      <w:pPr>
        <w:pStyle w:val="Brdtekst"/>
        <w:tabs>
          <w:tab w:val="clear" w:pos="14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Contract Period</w:t>
      </w:r>
      <w:r w:rsidRPr="00193303">
        <w:tab/>
      </w:r>
      <w:r w:rsidRPr="00193303">
        <w:rPr>
          <w:rFonts w:asciiTheme="minorHAnsi" w:hAnsiTheme="minorHAnsi" w:cstheme="minorHAnsi"/>
          <w:sz w:val="18"/>
        </w:rPr>
        <w:t xml:space="preserve">is defined in the Project-Specific Provisions, section </w:t>
      </w:r>
      <w:r w:rsidRPr="00193303">
        <w:rPr>
          <w:rFonts w:asciiTheme="minorHAnsi" w:hAnsiTheme="minorHAnsi" w:cstheme="minorHAnsi"/>
          <w:b/>
          <w:sz w:val="18"/>
          <w:szCs w:val="18"/>
        </w:rPr>
        <w:fldChar w:fldCharType="begin"/>
      </w:r>
      <w:r w:rsidRPr="00193303">
        <w:rPr>
          <w:rFonts w:asciiTheme="minorHAnsi" w:hAnsiTheme="minorHAnsi" w:cstheme="minorHAnsi"/>
          <w:b/>
          <w:sz w:val="18"/>
          <w:szCs w:val="18"/>
        </w:rPr>
        <w:instrText xml:space="preserve"> REF _Ref378677245 \r \h </w:instrText>
      </w:r>
      <w:r w:rsidR="00521F1F" w:rsidRPr="00193303">
        <w:rPr>
          <w:rFonts w:asciiTheme="minorHAnsi" w:hAnsiTheme="minorHAnsi" w:cstheme="minorHAnsi"/>
          <w:b/>
          <w:sz w:val="18"/>
          <w:szCs w:val="18"/>
        </w:rPr>
        <w:instrText xml:space="preserve"> \* MERGEFORMAT </w:instrText>
      </w:r>
      <w:r w:rsidRPr="00193303">
        <w:rPr>
          <w:rFonts w:asciiTheme="minorHAnsi" w:hAnsiTheme="minorHAnsi" w:cstheme="minorHAnsi"/>
          <w:b/>
          <w:sz w:val="18"/>
          <w:szCs w:val="18"/>
        </w:rPr>
      </w:r>
      <w:r w:rsidRPr="00193303">
        <w:rPr>
          <w:rFonts w:asciiTheme="minorHAnsi" w:hAnsiTheme="minorHAnsi" w:cstheme="minorHAnsi"/>
          <w:b/>
          <w:sz w:val="18"/>
          <w:szCs w:val="18"/>
        </w:rPr>
        <w:fldChar w:fldCharType="separate"/>
      </w:r>
      <w:r w:rsidR="00BE06C2" w:rsidRPr="00193303">
        <w:rPr>
          <w:rFonts w:asciiTheme="minorHAnsi" w:hAnsiTheme="minorHAnsi" w:cstheme="minorHAnsi"/>
          <w:b/>
          <w:bCs/>
          <w:sz w:val="18"/>
          <w:szCs w:val="18"/>
        </w:rPr>
        <w:t>2.1</w:t>
      </w:r>
      <w:r w:rsidRPr="00193303">
        <w:rPr>
          <w:rFonts w:asciiTheme="minorHAnsi" w:hAnsiTheme="minorHAnsi" w:cstheme="minorHAnsi"/>
          <w:b/>
          <w:sz w:val="18"/>
          <w:szCs w:val="18"/>
        </w:rPr>
        <w:fldChar w:fldCharType="end"/>
      </w:r>
      <w:r w:rsidRPr="00193303">
        <w:rPr>
          <w:rFonts w:asciiTheme="minorHAnsi" w:hAnsiTheme="minorHAnsi" w:cstheme="minorHAnsi"/>
          <w:sz w:val="18"/>
        </w:rPr>
        <w:t>.</w:t>
      </w:r>
    </w:p>
    <w:p w14:paraId="511E1ED7" w14:textId="77777777" w:rsidR="001033A4" w:rsidRPr="00193303" w:rsidRDefault="001033A4" w:rsidP="001033A4">
      <w:pPr>
        <w:pStyle w:val="Brdtekst"/>
        <w:tabs>
          <w:tab w:val="clear" w:pos="1427"/>
          <w:tab w:val="right" w:pos="-21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Contract Price</w:t>
      </w:r>
      <w:r w:rsidRPr="00193303">
        <w:tab/>
      </w:r>
      <w:r w:rsidRPr="00193303">
        <w:rPr>
          <w:rFonts w:asciiTheme="minorHAnsi" w:hAnsiTheme="minorHAnsi" w:cstheme="minorHAnsi"/>
          <w:sz w:val="18"/>
        </w:rPr>
        <w:t xml:space="preserve">is defined in the Project-Specific Provisions, section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_Ref401225556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Pr="00193303">
        <w:rPr>
          <w:rFonts w:asciiTheme="minorHAnsi" w:hAnsiTheme="minorHAnsi" w:cstheme="minorHAnsi"/>
          <w:b/>
          <w:bCs/>
          <w:sz w:val="18"/>
          <w:szCs w:val="18"/>
        </w:rPr>
        <w:t>5.1</w:t>
      </w:r>
      <w:r w:rsidRPr="00193303">
        <w:rPr>
          <w:rFonts w:asciiTheme="minorHAnsi" w:hAnsiTheme="minorHAnsi" w:cstheme="minorHAnsi"/>
          <w:sz w:val="18"/>
          <w:szCs w:val="18"/>
        </w:rPr>
        <w:fldChar w:fldCharType="end"/>
      </w:r>
      <w:r w:rsidRPr="00193303">
        <w:rPr>
          <w:rFonts w:asciiTheme="minorHAnsi" w:hAnsiTheme="minorHAnsi" w:cstheme="minorHAnsi"/>
          <w:sz w:val="18"/>
        </w:rPr>
        <w:t>.</w:t>
      </w:r>
    </w:p>
    <w:p w14:paraId="511E1ED8" w14:textId="77777777" w:rsidR="00D63FB4" w:rsidRPr="00193303" w:rsidRDefault="007229E5" w:rsidP="00D63FB4">
      <w:pPr>
        <w:pStyle w:val="Brdtekst"/>
        <w:tabs>
          <w:tab w:val="clear" w:pos="1427"/>
          <w:tab w:val="right" w:pos="-2127"/>
          <w:tab w:val="left" w:pos="3969"/>
        </w:tabs>
        <w:ind w:left="3912" w:hanging="3912"/>
        <w:rPr>
          <w:rFonts w:asciiTheme="minorHAnsi" w:hAnsiTheme="minorHAnsi" w:cstheme="minorHAnsi"/>
          <w:b/>
          <w:sz w:val="18"/>
        </w:rPr>
      </w:pPr>
      <w:r w:rsidRPr="00193303">
        <w:rPr>
          <w:rFonts w:asciiTheme="minorHAnsi" w:hAnsiTheme="minorHAnsi" w:cstheme="minorHAnsi"/>
          <w:b/>
          <w:sz w:val="18"/>
        </w:rPr>
        <w:t xml:space="preserve">Deliverable(s) (including results)  </w:t>
      </w:r>
      <w:r w:rsidRPr="00193303">
        <w:tab/>
      </w:r>
      <w:r w:rsidRPr="00193303">
        <w:rPr>
          <w:rFonts w:asciiTheme="minorHAnsi" w:hAnsiTheme="minorHAnsi" w:cstheme="minorHAnsi"/>
          <w:sz w:val="18"/>
        </w:rPr>
        <w:t>means the services to be provided by the Provider according to the Contract.</w:t>
      </w:r>
      <w:r w:rsidRPr="00193303">
        <w:rPr>
          <w:rFonts w:asciiTheme="minorHAnsi" w:hAnsiTheme="minorHAnsi" w:cstheme="minorHAnsi"/>
          <w:b/>
          <w:sz w:val="18"/>
        </w:rPr>
        <w:t xml:space="preserve"> </w:t>
      </w:r>
    </w:p>
    <w:p w14:paraId="511E1ED9" w14:textId="77777777" w:rsidR="001033A4" w:rsidRDefault="001033A4" w:rsidP="001033A4">
      <w:pPr>
        <w:pStyle w:val="Brdtekst"/>
        <w:tabs>
          <w:tab w:val="clear" w:pos="1427"/>
          <w:tab w:val="right" w:pos="-2127"/>
          <w:tab w:val="left" w:pos="7230"/>
        </w:tabs>
        <w:ind w:left="3969" w:right="282" w:hanging="3969"/>
        <w:rPr>
          <w:rFonts w:asciiTheme="minorHAnsi" w:hAnsiTheme="minorHAnsi" w:cstheme="minorHAnsi"/>
          <w:sz w:val="18"/>
        </w:rPr>
      </w:pPr>
      <w:r w:rsidRPr="00193303">
        <w:rPr>
          <w:rFonts w:asciiTheme="minorHAnsi" w:hAnsiTheme="minorHAnsi" w:cstheme="minorHAnsi"/>
          <w:b/>
          <w:sz w:val="18"/>
        </w:rPr>
        <w:t>Delivery Deadlines</w:t>
      </w:r>
      <w:r w:rsidRPr="00193303">
        <w:tab/>
      </w:r>
      <w:r w:rsidRPr="00193303">
        <w:rPr>
          <w:rFonts w:asciiTheme="minorHAnsi" w:hAnsiTheme="minorHAnsi" w:cstheme="minorHAnsi"/>
          <w:sz w:val="18"/>
        </w:rPr>
        <w:t>are defined in the</w:t>
      </w:r>
      <w:r w:rsidRPr="00193303">
        <w:rPr>
          <w:rFonts w:asciiTheme="minorHAnsi" w:hAnsiTheme="minorHAnsi" w:cstheme="minorHAnsi"/>
          <w:b/>
          <w:sz w:val="18"/>
        </w:rPr>
        <w:t xml:space="preserve"> </w:t>
      </w:r>
      <w:r w:rsidRPr="00193303">
        <w:rPr>
          <w:rFonts w:asciiTheme="minorHAnsi" w:hAnsiTheme="minorHAnsi" w:cstheme="minorHAnsi"/>
          <w:sz w:val="18"/>
        </w:rPr>
        <w:t xml:space="preserve">Project-Specific Provisions, section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_Ref378681114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Pr="00193303">
        <w:rPr>
          <w:rFonts w:asciiTheme="minorHAnsi" w:hAnsiTheme="minorHAnsi" w:cstheme="minorHAnsi"/>
          <w:b/>
          <w:bCs/>
          <w:sz w:val="18"/>
          <w:szCs w:val="18"/>
        </w:rPr>
        <w:t>3.1</w:t>
      </w:r>
      <w:r w:rsidRPr="00193303">
        <w:rPr>
          <w:rFonts w:asciiTheme="minorHAnsi" w:hAnsiTheme="minorHAnsi" w:cstheme="minorHAnsi"/>
          <w:sz w:val="18"/>
          <w:szCs w:val="18"/>
        </w:rPr>
        <w:fldChar w:fldCharType="end"/>
      </w:r>
      <w:r w:rsidRPr="00193303">
        <w:rPr>
          <w:rFonts w:asciiTheme="minorHAnsi" w:hAnsiTheme="minorHAnsi" w:cstheme="minorHAnsi"/>
          <w:sz w:val="18"/>
        </w:rPr>
        <w:t xml:space="preserve">, cf. the relevant specification of requirements, </w:t>
      </w:r>
      <w:proofErr w:type="gramStart"/>
      <w:r w:rsidRPr="00193303">
        <w:rPr>
          <w:rFonts w:asciiTheme="minorHAnsi" w:hAnsiTheme="minorHAnsi" w:cstheme="minorHAnsi"/>
          <w:sz w:val="18"/>
        </w:rPr>
        <w:t>cf</w:t>
      </w:r>
      <w:proofErr w:type="gramEnd"/>
      <w:r w:rsidRPr="00193303">
        <w:rPr>
          <w:rFonts w:asciiTheme="minorHAnsi" w:hAnsiTheme="minorHAnsi" w:cstheme="minorHAnsi"/>
          <w:sz w:val="18"/>
        </w:rPr>
        <w:t>. Annex 1.</w:t>
      </w:r>
    </w:p>
    <w:p w14:paraId="511E1EDA" w14:textId="77777777" w:rsidR="001033A4" w:rsidRPr="00193303" w:rsidRDefault="001033A4" w:rsidP="001033A4">
      <w:pPr>
        <w:pStyle w:val="Brdtekst"/>
        <w:tabs>
          <w:tab w:val="clear" w:pos="1427"/>
          <w:tab w:val="right" w:pos="-2127"/>
          <w:tab w:val="left" w:pos="7230"/>
        </w:tabs>
        <w:ind w:left="3969" w:right="282" w:hanging="3969"/>
        <w:rPr>
          <w:rFonts w:asciiTheme="minorHAnsi" w:hAnsiTheme="minorHAnsi" w:cstheme="minorHAnsi"/>
          <w:b/>
          <w:sz w:val="18"/>
          <w:szCs w:val="18"/>
        </w:rPr>
      </w:pPr>
      <w:r w:rsidRPr="00193303">
        <w:rPr>
          <w:rFonts w:asciiTheme="minorHAnsi" w:hAnsiTheme="minorHAnsi" w:cstheme="minorHAnsi"/>
          <w:b/>
          <w:sz w:val="18"/>
        </w:rPr>
        <w:t>General Provisions</w:t>
      </w:r>
      <w:r w:rsidRPr="00193303">
        <w:rPr>
          <w:rFonts w:asciiTheme="minorHAnsi" w:hAnsiTheme="minorHAnsi" w:cstheme="minorHAnsi"/>
          <w:b/>
          <w:sz w:val="18"/>
        </w:rPr>
        <w:tab/>
      </w:r>
      <w:r w:rsidRPr="00193303">
        <w:rPr>
          <w:rFonts w:asciiTheme="minorHAnsi" w:hAnsiTheme="minorHAnsi" w:cstheme="minorHAnsi"/>
          <w:sz w:val="18"/>
        </w:rPr>
        <w:t>means the provisions in part 2 of this Contract.</w:t>
      </w:r>
    </w:p>
    <w:p w14:paraId="511E1EDB" w14:textId="6C1E5FDD" w:rsidR="001033A4" w:rsidRDefault="001033A4" w:rsidP="00D63FB4">
      <w:pPr>
        <w:pStyle w:val="Brdtekst"/>
        <w:tabs>
          <w:tab w:val="clear" w:pos="1427"/>
          <w:tab w:val="right" w:pos="-2127"/>
          <w:tab w:val="left" w:pos="3969"/>
        </w:tabs>
        <w:ind w:left="3912" w:hanging="3912"/>
        <w:rPr>
          <w:rFonts w:asciiTheme="minorHAnsi" w:hAnsiTheme="minorHAnsi" w:cstheme="minorHAnsi"/>
          <w:sz w:val="18"/>
        </w:rPr>
      </w:pPr>
      <w:r w:rsidRPr="00193303">
        <w:rPr>
          <w:rFonts w:asciiTheme="minorHAnsi" w:hAnsiTheme="minorHAnsi" w:cstheme="minorHAnsi"/>
          <w:b/>
          <w:sz w:val="18"/>
        </w:rPr>
        <w:t>Party</w:t>
      </w:r>
      <w:r w:rsidRPr="00193303">
        <w:tab/>
      </w:r>
      <w:r w:rsidRPr="00193303">
        <w:rPr>
          <w:rFonts w:asciiTheme="minorHAnsi" w:hAnsiTheme="minorHAnsi" w:cstheme="minorHAnsi"/>
          <w:sz w:val="18"/>
        </w:rPr>
        <w:t xml:space="preserve">means the </w:t>
      </w:r>
      <w:r w:rsidR="00B50580">
        <w:rPr>
          <w:rFonts w:asciiTheme="minorHAnsi" w:hAnsiTheme="minorHAnsi" w:cstheme="minorHAnsi"/>
          <w:sz w:val="18"/>
        </w:rPr>
        <w:t>Customer</w:t>
      </w:r>
      <w:r w:rsidRPr="00193303">
        <w:rPr>
          <w:rFonts w:asciiTheme="minorHAnsi" w:hAnsiTheme="minorHAnsi" w:cstheme="minorHAnsi"/>
          <w:sz w:val="18"/>
        </w:rPr>
        <w:t xml:space="preserve"> or the Provider.</w:t>
      </w:r>
    </w:p>
    <w:p w14:paraId="511E1EDC" w14:textId="77777777" w:rsidR="001033A4" w:rsidRDefault="001033A4" w:rsidP="00D63FB4">
      <w:pPr>
        <w:pStyle w:val="Brdtekst"/>
        <w:tabs>
          <w:tab w:val="clear" w:pos="1427"/>
          <w:tab w:val="right" w:pos="-2127"/>
          <w:tab w:val="left" w:pos="3969"/>
        </w:tabs>
        <w:ind w:left="3912" w:hanging="3912"/>
        <w:rPr>
          <w:rFonts w:asciiTheme="minorHAnsi" w:hAnsiTheme="minorHAnsi" w:cstheme="minorHAnsi"/>
          <w:b/>
          <w:sz w:val="18"/>
        </w:rPr>
      </w:pPr>
      <w:r w:rsidRPr="00193303">
        <w:rPr>
          <w:rFonts w:asciiTheme="minorHAnsi" w:hAnsiTheme="minorHAnsi" w:cstheme="minorHAnsi"/>
          <w:b/>
          <w:sz w:val="18"/>
        </w:rPr>
        <w:t>Project-Specific Provisions</w:t>
      </w:r>
      <w:r w:rsidRPr="00193303">
        <w:tab/>
      </w:r>
      <w:r w:rsidRPr="00193303">
        <w:rPr>
          <w:rFonts w:asciiTheme="minorHAnsi" w:hAnsiTheme="minorHAnsi" w:cstheme="minorHAnsi"/>
          <w:sz w:val="18"/>
        </w:rPr>
        <w:t>means the provisions in part 1 of this Contract.</w:t>
      </w:r>
    </w:p>
    <w:p w14:paraId="511E1EDD" w14:textId="77777777" w:rsidR="00D63FB4" w:rsidRPr="00193303" w:rsidRDefault="00D63FB4" w:rsidP="00D63FB4">
      <w:pPr>
        <w:pStyle w:val="Brdtekst"/>
        <w:tabs>
          <w:tab w:val="clear" w:pos="1427"/>
          <w:tab w:val="right" w:pos="-2127"/>
          <w:tab w:val="left" w:pos="3969"/>
        </w:tabs>
        <w:ind w:left="3912" w:hanging="3912"/>
        <w:rPr>
          <w:rFonts w:asciiTheme="minorHAnsi" w:hAnsiTheme="minorHAnsi" w:cstheme="minorHAnsi"/>
          <w:b/>
          <w:sz w:val="18"/>
          <w:szCs w:val="18"/>
        </w:rPr>
      </w:pPr>
      <w:r w:rsidRPr="00193303">
        <w:rPr>
          <w:rFonts w:asciiTheme="minorHAnsi" w:hAnsiTheme="minorHAnsi" w:cstheme="minorHAnsi"/>
          <w:b/>
          <w:sz w:val="18"/>
        </w:rPr>
        <w:t>Provider</w:t>
      </w:r>
      <w:r w:rsidRPr="00193303">
        <w:tab/>
      </w:r>
      <w:r w:rsidRPr="00193303">
        <w:rPr>
          <w:rFonts w:asciiTheme="minorHAnsi" w:hAnsiTheme="minorHAnsi" w:cstheme="minorHAnsi"/>
          <w:sz w:val="18"/>
        </w:rPr>
        <w:t xml:space="preserve">is the Party defined in the Project-Specific Provisions </w:t>
      </w:r>
      <w:r w:rsidRPr="00193303">
        <w:rPr>
          <w:rFonts w:asciiTheme="minorHAnsi" w:hAnsiTheme="minorHAnsi" w:cstheme="minorHAnsi"/>
          <w:b/>
          <w:sz w:val="18"/>
        </w:rPr>
        <w:t>(1)</w:t>
      </w:r>
      <w:r w:rsidRPr="00193303">
        <w:rPr>
          <w:rFonts w:asciiTheme="minorHAnsi" w:hAnsiTheme="minorHAnsi" w:cstheme="minorHAnsi"/>
          <w:sz w:val="18"/>
        </w:rPr>
        <w:t>.</w:t>
      </w:r>
    </w:p>
    <w:p w14:paraId="511E1EE0" w14:textId="77777777" w:rsidR="001033A4" w:rsidRDefault="001033A4" w:rsidP="00521F1F">
      <w:pPr>
        <w:pStyle w:val="Brdtekst"/>
        <w:tabs>
          <w:tab w:val="clear" w:pos="1427"/>
          <w:tab w:val="right" w:pos="-2127"/>
          <w:tab w:val="left" w:pos="3969"/>
        </w:tabs>
        <w:ind w:left="3969" w:hanging="3969"/>
        <w:rPr>
          <w:rFonts w:asciiTheme="minorHAnsi" w:hAnsiTheme="minorHAnsi" w:cstheme="minorHAnsi"/>
          <w:b/>
          <w:sz w:val="18"/>
        </w:rPr>
      </w:pPr>
      <w:r w:rsidRPr="00193303">
        <w:rPr>
          <w:rFonts w:asciiTheme="minorHAnsi" w:hAnsiTheme="minorHAnsi" w:cstheme="minorHAnsi"/>
          <w:b/>
          <w:sz w:val="18"/>
        </w:rPr>
        <w:t>Subcontractor</w:t>
      </w:r>
      <w:r w:rsidRPr="00193303">
        <w:tab/>
      </w:r>
      <w:r w:rsidRPr="00193303">
        <w:rPr>
          <w:rFonts w:asciiTheme="minorHAnsi" w:hAnsiTheme="minorHAnsi" w:cstheme="minorHAnsi"/>
          <w:sz w:val="18"/>
        </w:rPr>
        <w:t>means a legal or natural person who, on behalf of the Provider, performs part of the Provider’s obligations with respect to the technical solution of the Project pursuant to this Contract.</w:t>
      </w:r>
    </w:p>
    <w:p w14:paraId="511E1EE1" w14:textId="6450A29C" w:rsidR="007229E5" w:rsidRPr="00193303" w:rsidRDefault="00521F1F" w:rsidP="00521F1F">
      <w:pPr>
        <w:pStyle w:val="Brdtekst"/>
        <w:tabs>
          <w:tab w:val="clear" w:pos="1427"/>
          <w:tab w:val="right" w:pos="-2127"/>
          <w:tab w:val="left" w:pos="3969"/>
        </w:tabs>
        <w:ind w:left="3969" w:hanging="3969"/>
        <w:rPr>
          <w:rFonts w:asciiTheme="minorHAnsi" w:hAnsiTheme="minorHAnsi" w:cstheme="minorHAnsi"/>
          <w:sz w:val="18"/>
          <w:szCs w:val="18"/>
        </w:rPr>
      </w:pPr>
      <w:r w:rsidRPr="00193303">
        <w:rPr>
          <w:rFonts w:asciiTheme="minorHAnsi" w:hAnsiTheme="minorHAnsi" w:cstheme="minorHAnsi"/>
          <w:b/>
          <w:sz w:val="18"/>
        </w:rPr>
        <w:t>The Ministry</w:t>
      </w:r>
      <w:r w:rsidRPr="00193303">
        <w:tab/>
      </w:r>
      <w:r w:rsidRPr="00193303">
        <w:rPr>
          <w:rFonts w:asciiTheme="minorHAnsi" w:hAnsiTheme="minorHAnsi" w:cstheme="minorHAnsi"/>
          <w:sz w:val="18"/>
        </w:rPr>
        <w:t xml:space="preserve">means the Ministry of Environment and Food of Denmark with underlying institutions, including the </w:t>
      </w:r>
      <w:r w:rsidR="00B50580">
        <w:rPr>
          <w:rFonts w:asciiTheme="minorHAnsi" w:hAnsiTheme="minorHAnsi" w:cstheme="minorHAnsi"/>
          <w:sz w:val="18"/>
        </w:rPr>
        <w:t>Customer</w:t>
      </w:r>
      <w:r w:rsidRPr="00193303">
        <w:rPr>
          <w:rFonts w:asciiTheme="minorHAnsi" w:hAnsiTheme="minorHAnsi" w:cstheme="minorHAnsi"/>
          <w:sz w:val="18"/>
        </w:rPr>
        <w:t xml:space="preserve">.  </w:t>
      </w:r>
    </w:p>
    <w:p w14:paraId="511E1EE2" w14:textId="047B2825" w:rsidR="001033A4" w:rsidRPr="00193303" w:rsidRDefault="001033A4" w:rsidP="001033A4">
      <w:pPr>
        <w:pStyle w:val="Brdtekst"/>
        <w:tabs>
          <w:tab w:val="clear" w:pos="1427"/>
          <w:tab w:val="right" w:pos="-21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 xml:space="preserve">The </w:t>
      </w:r>
      <w:r w:rsidR="00B50580">
        <w:rPr>
          <w:rFonts w:asciiTheme="minorHAnsi" w:hAnsiTheme="minorHAnsi" w:cstheme="minorHAnsi"/>
          <w:b/>
          <w:sz w:val="18"/>
        </w:rPr>
        <w:t>Customer</w:t>
      </w:r>
      <w:r w:rsidRPr="00193303">
        <w:tab/>
      </w:r>
      <w:r w:rsidRPr="00193303">
        <w:rPr>
          <w:rFonts w:asciiTheme="minorHAnsi" w:hAnsiTheme="minorHAnsi" w:cstheme="minorHAnsi"/>
          <w:sz w:val="18"/>
        </w:rPr>
        <w:t xml:space="preserve">is defined in the Project-Specific Provisions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_Ref378844798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Pr="00193303">
        <w:rPr>
          <w:rFonts w:asciiTheme="minorHAnsi" w:hAnsiTheme="minorHAnsi" w:cstheme="minorHAnsi"/>
          <w:b/>
          <w:bCs/>
          <w:sz w:val="18"/>
          <w:szCs w:val="18"/>
        </w:rPr>
        <w:t>(1)</w:t>
      </w:r>
      <w:r w:rsidRPr="00193303">
        <w:rPr>
          <w:rFonts w:asciiTheme="minorHAnsi" w:hAnsiTheme="minorHAnsi" w:cstheme="minorHAnsi"/>
          <w:sz w:val="18"/>
          <w:szCs w:val="18"/>
        </w:rPr>
        <w:fldChar w:fldCharType="end"/>
      </w:r>
      <w:r w:rsidRPr="00193303">
        <w:rPr>
          <w:rFonts w:asciiTheme="minorHAnsi" w:hAnsiTheme="minorHAnsi" w:cstheme="minorHAnsi"/>
          <w:sz w:val="18"/>
        </w:rPr>
        <w:t>.</w:t>
      </w:r>
    </w:p>
    <w:p w14:paraId="511E1EE3" w14:textId="03BFD562" w:rsidR="001033A4" w:rsidRDefault="001033A4" w:rsidP="001033A4">
      <w:pPr>
        <w:pStyle w:val="Brdtekst"/>
        <w:tabs>
          <w:tab w:val="clear" w:pos="1427"/>
          <w:tab w:val="right" w:pos="-2127"/>
          <w:tab w:val="left" w:pos="3969"/>
        </w:tabs>
        <w:ind w:left="0" w:firstLine="0"/>
        <w:rPr>
          <w:rFonts w:asciiTheme="minorHAnsi" w:hAnsiTheme="minorHAnsi" w:cstheme="minorHAnsi"/>
          <w:b/>
          <w:sz w:val="18"/>
        </w:rPr>
      </w:pPr>
      <w:r w:rsidRPr="00193303">
        <w:rPr>
          <w:rFonts w:asciiTheme="minorHAnsi" w:hAnsiTheme="minorHAnsi" w:cstheme="minorHAnsi"/>
          <w:b/>
          <w:sz w:val="18"/>
        </w:rPr>
        <w:t xml:space="preserve">The </w:t>
      </w:r>
      <w:r w:rsidR="00B50580">
        <w:rPr>
          <w:rFonts w:asciiTheme="minorHAnsi" w:hAnsiTheme="minorHAnsi" w:cstheme="minorHAnsi"/>
          <w:b/>
          <w:sz w:val="18"/>
        </w:rPr>
        <w:t>Customer</w:t>
      </w:r>
      <w:r w:rsidRPr="00193303">
        <w:rPr>
          <w:rFonts w:asciiTheme="minorHAnsi" w:hAnsiTheme="minorHAnsi" w:cstheme="minorHAnsi"/>
          <w:b/>
          <w:sz w:val="18"/>
        </w:rPr>
        <w:t>’s Contact</w:t>
      </w:r>
      <w:r w:rsidRPr="00193303">
        <w:tab/>
      </w:r>
      <w:r w:rsidRPr="00193303">
        <w:rPr>
          <w:rFonts w:asciiTheme="minorHAnsi" w:hAnsiTheme="minorHAnsi" w:cstheme="minorHAnsi"/>
          <w:sz w:val="18"/>
        </w:rPr>
        <w:t xml:space="preserve">is defined in the Project-Specific Provisions, section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_Ref377024353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Pr="00193303">
        <w:rPr>
          <w:rFonts w:asciiTheme="minorHAnsi" w:hAnsiTheme="minorHAnsi" w:cstheme="minorHAnsi"/>
          <w:b/>
          <w:bCs/>
          <w:sz w:val="18"/>
          <w:szCs w:val="18"/>
        </w:rPr>
        <w:t>4.1</w:t>
      </w:r>
      <w:r w:rsidRPr="00193303">
        <w:rPr>
          <w:rFonts w:asciiTheme="minorHAnsi" w:hAnsiTheme="minorHAnsi" w:cstheme="minorHAnsi"/>
          <w:sz w:val="18"/>
          <w:szCs w:val="18"/>
        </w:rPr>
        <w:fldChar w:fldCharType="end"/>
      </w:r>
      <w:r w:rsidRPr="00193303">
        <w:rPr>
          <w:rFonts w:asciiTheme="minorHAnsi" w:hAnsiTheme="minorHAnsi" w:cstheme="minorHAnsi"/>
          <w:sz w:val="18"/>
        </w:rPr>
        <w:t>.</w:t>
      </w:r>
    </w:p>
    <w:p w14:paraId="511E1EE4" w14:textId="7169BE15" w:rsidR="007229E5" w:rsidRPr="00193303" w:rsidRDefault="00521F1F" w:rsidP="00521F1F">
      <w:pPr>
        <w:pStyle w:val="Brdtekst"/>
        <w:tabs>
          <w:tab w:val="clear" w:pos="1427"/>
          <w:tab w:val="right" w:pos="-2127"/>
          <w:tab w:val="left" w:pos="3969"/>
        </w:tabs>
        <w:ind w:left="0" w:firstLine="0"/>
        <w:rPr>
          <w:rFonts w:asciiTheme="minorHAnsi" w:hAnsiTheme="minorHAnsi" w:cstheme="minorHAnsi"/>
          <w:sz w:val="18"/>
          <w:szCs w:val="18"/>
        </w:rPr>
      </w:pPr>
      <w:r w:rsidRPr="00193303">
        <w:rPr>
          <w:rFonts w:asciiTheme="minorHAnsi" w:hAnsiTheme="minorHAnsi" w:cstheme="minorHAnsi"/>
          <w:b/>
          <w:sz w:val="18"/>
        </w:rPr>
        <w:t>The Parties</w:t>
      </w:r>
      <w:r w:rsidRPr="00193303">
        <w:tab/>
      </w:r>
      <w:r w:rsidRPr="00193303">
        <w:rPr>
          <w:rFonts w:asciiTheme="minorHAnsi" w:hAnsiTheme="minorHAnsi" w:cstheme="minorHAnsi"/>
          <w:sz w:val="18"/>
        </w:rPr>
        <w:t xml:space="preserve">means the </w:t>
      </w:r>
      <w:r w:rsidR="00B50580">
        <w:rPr>
          <w:rFonts w:asciiTheme="minorHAnsi" w:hAnsiTheme="minorHAnsi" w:cstheme="minorHAnsi"/>
          <w:sz w:val="18"/>
        </w:rPr>
        <w:t>Customer</w:t>
      </w:r>
      <w:r w:rsidRPr="00193303">
        <w:rPr>
          <w:rFonts w:asciiTheme="minorHAnsi" w:hAnsiTheme="minorHAnsi" w:cstheme="minorHAnsi"/>
          <w:sz w:val="18"/>
        </w:rPr>
        <w:t xml:space="preserve"> and the Provider.</w:t>
      </w:r>
    </w:p>
    <w:p w14:paraId="511E1EE5" w14:textId="77777777" w:rsidR="007229E5" w:rsidRPr="00193303" w:rsidRDefault="00521F1F" w:rsidP="00521F1F">
      <w:pPr>
        <w:pStyle w:val="Brdtekst"/>
        <w:tabs>
          <w:tab w:val="clear" w:pos="1427"/>
          <w:tab w:val="right" w:pos="-2127"/>
          <w:tab w:val="left" w:pos="3969"/>
        </w:tabs>
        <w:ind w:left="3969" w:hanging="3969"/>
        <w:rPr>
          <w:rFonts w:asciiTheme="minorHAnsi" w:hAnsiTheme="minorHAnsi" w:cstheme="minorHAnsi"/>
          <w:sz w:val="18"/>
          <w:szCs w:val="18"/>
        </w:rPr>
      </w:pPr>
      <w:r w:rsidRPr="00193303">
        <w:rPr>
          <w:rFonts w:asciiTheme="minorHAnsi" w:hAnsiTheme="minorHAnsi" w:cstheme="minorHAnsi"/>
          <w:b/>
          <w:sz w:val="18"/>
        </w:rPr>
        <w:t>The Project</w:t>
      </w:r>
      <w:r w:rsidRPr="00193303">
        <w:tab/>
      </w:r>
      <w:r w:rsidRPr="00193303">
        <w:rPr>
          <w:rFonts w:asciiTheme="minorHAnsi" w:hAnsiTheme="minorHAnsi" w:cstheme="minorHAnsi"/>
          <w:sz w:val="18"/>
        </w:rPr>
        <w:t>means the project described in the specification of requirements, cf. Annex</w:t>
      </w:r>
      <w:r w:rsidRPr="00193303">
        <w:rPr>
          <w:rFonts w:asciiTheme="minorHAnsi" w:hAnsiTheme="minorHAnsi" w:cstheme="minorHAnsi"/>
          <w:b/>
          <w:sz w:val="18"/>
        </w:rPr>
        <w:t xml:space="preserve"> </w:t>
      </w:r>
      <w:r w:rsidRPr="00193303">
        <w:rPr>
          <w:rFonts w:asciiTheme="minorHAnsi" w:hAnsiTheme="minorHAnsi" w:cstheme="minorHAnsi"/>
          <w:sz w:val="18"/>
        </w:rPr>
        <w:t>1.</w:t>
      </w:r>
    </w:p>
    <w:p w14:paraId="511E1EE6" w14:textId="77777777" w:rsidR="007229E5" w:rsidRPr="00193303" w:rsidRDefault="00521F1F" w:rsidP="00521F1F">
      <w:pPr>
        <w:pStyle w:val="Brdtekst"/>
        <w:tabs>
          <w:tab w:val="clear" w:pos="1427"/>
          <w:tab w:val="right" w:pos="-2127"/>
          <w:tab w:val="left" w:pos="3969"/>
        </w:tabs>
        <w:ind w:left="3912" w:hanging="3912"/>
        <w:rPr>
          <w:rFonts w:asciiTheme="minorHAnsi" w:hAnsiTheme="minorHAnsi" w:cstheme="minorHAnsi"/>
          <w:sz w:val="18"/>
          <w:szCs w:val="18"/>
        </w:rPr>
      </w:pPr>
      <w:r w:rsidRPr="00193303">
        <w:rPr>
          <w:rFonts w:asciiTheme="minorHAnsi" w:hAnsiTheme="minorHAnsi" w:cstheme="minorHAnsi"/>
          <w:b/>
          <w:sz w:val="18"/>
        </w:rPr>
        <w:t>The Project Manager</w:t>
      </w:r>
      <w:r w:rsidRPr="00193303">
        <w:tab/>
      </w:r>
      <w:r w:rsidRPr="00193303">
        <w:rPr>
          <w:rFonts w:asciiTheme="minorHAnsi" w:hAnsiTheme="minorHAnsi" w:cstheme="minorHAnsi"/>
          <w:sz w:val="18"/>
        </w:rPr>
        <w:t xml:space="preserve">is defined in the Project-Specific Provisions, section </w:t>
      </w:r>
      <w:r w:rsidR="007229E5" w:rsidRPr="00193303">
        <w:rPr>
          <w:rFonts w:asciiTheme="minorHAnsi" w:hAnsiTheme="minorHAnsi" w:cstheme="minorHAnsi"/>
          <w:sz w:val="18"/>
          <w:szCs w:val="18"/>
        </w:rPr>
        <w:fldChar w:fldCharType="begin"/>
      </w:r>
      <w:r w:rsidR="007229E5" w:rsidRPr="00193303">
        <w:rPr>
          <w:rFonts w:asciiTheme="minorHAnsi" w:hAnsiTheme="minorHAnsi" w:cstheme="minorHAnsi"/>
          <w:sz w:val="18"/>
          <w:szCs w:val="18"/>
        </w:rPr>
        <w:instrText xml:space="preserve"> REF _Ref377024364 \r \h  \* MERGEFORMAT </w:instrText>
      </w:r>
      <w:r w:rsidR="007229E5" w:rsidRPr="00193303">
        <w:rPr>
          <w:rFonts w:asciiTheme="minorHAnsi" w:hAnsiTheme="minorHAnsi" w:cstheme="minorHAnsi"/>
          <w:sz w:val="18"/>
          <w:szCs w:val="18"/>
        </w:rPr>
      </w:r>
      <w:r w:rsidR="007229E5" w:rsidRPr="00193303">
        <w:rPr>
          <w:rFonts w:asciiTheme="minorHAnsi" w:hAnsiTheme="minorHAnsi" w:cstheme="minorHAnsi"/>
          <w:sz w:val="18"/>
          <w:szCs w:val="18"/>
        </w:rPr>
        <w:fldChar w:fldCharType="separate"/>
      </w:r>
      <w:r w:rsidR="00BE06C2" w:rsidRPr="00193303">
        <w:rPr>
          <w:rFonts w:asciiTheme="minorHAnsi" w:hAnsiTheme="minorHAnsi" w:cstheme="minorHAnsi"/>
          <w:b/>
          <w:bCs/>
          <w:sz w:val="18"/>
          <w:szCs w:val="18"/>
        </w:rPr>
        <w:t>4.2</w:t>
      </w:r>
      <w:r w:rsidR="007229E5" w:rsidRPr="00193303">
        <w:rPr>
          <w:rFonts w:asciiTheme="minorHAnsi" w:hAnsiTheme="minorHAnsi" w:cstheme="minorHAnsi"/>
          <w:sz w:val="18"/>
          <w:szCs w:val="18"/>
        </w:rPr>
        <w:fldChar w:fldCharType="end"/>
      </w:r>
      <w:r w:rsidRPr="00193303">
        <w:rPr>
          <w:rFonts w:asciiTheme="minorHAnsi" w:hAnsiTheme="minorHAnsi" w:cstheme="minorHAnsi"/>
          <w:sz w:val="18"/>
        </w:rPr>
        <w:t>.</w:t>
      </w:r>
    </w:p>
    <w:p w14:paraId="511E1EE7" w14:textId="00AE0F4A" w:rsidR="007229E5" w:rsidRPr="00193303" w:rsidRDefault="007229E5" w:rsidP="00F415BB">
      <w:pPr>
        <w:pStyle w:val="Brdtekst"/>
        <w:tabs>
          <w:tab w:val="clear" w:pos="1427"/>
          <w:tab w:val="right" w:pos="-2127"/>
        </w:tabs>
        <w:ind w:left="3912" w:hanging="3912"/>
        <w:rPr>
          <w:rFonts w:asciiTheme="minorHAnsi" w:hAnsiTheme="minorHAnsi" w:cstheme="minorHAnsi"/>
          <w:sz w:val="18"/>
          <w:szCs w:val="18"/>
        </w:rPr>
      </w:pPr>
      <w:r w:rsidRPr="00193303">
        <w:rPr>
          <w:rFonts w:asciiTheme="minorHAnsi" w:hAnsiTheme="minorHAnsi" w:cstheme="minorHAnsi"/>
          <w:b/>
          <w:sz w:val="18"/>
        </w:rPr>
        <w:t>Underlying Material for the Deliverable</w:t>
      </w:r>
      <w:r w:rsidRPr="00193303">
        <w:tab/>
      </w:r>
      <w:r w:rsidRPr="00193303">
        <w:rPr>
          <w:rFonts w:asciiTheme="minorHAnsi" w:hAnsiTheme="minorHAnsi" w:cstheme="minorHAnsi"/>
          <w:sz w:val="18"/>
        </w:rPr>
        <w:t xml:space="preserve">means functionality or content of the Deliverable that is integrated in and necessary for the Deliverable to be used as one by the </w:t>
      </w:r>
      <w:r w:rsidR="00B50580">
        <w:rPr>
          <w:rFonts w:asciiTheme="minorHAnsi" w:hAnsiTheme="minorHAnsi" w:cstheme="minorHAnsi"/>
          <w:sz w:val="18"/>
        </w:rPr>
        <w:t>Customer</w:t>
      </w:r>
      <w:r w:rsidRPr="00193303">
        <w:rPr>
          <w:rFonts w:asciiTheme="minorHAnsi" w:hAnsiTheme="minorHAnsi" w:cstheme="minorHAnsi"/>
          <w:sz w:val="18"/>
        </w:rPr>
        <w:t>.</w:t>
      </w:r>
    </w:p>
    <w:p w14:paraId="511E1EE8" w14:textId="77777777" w:rsidR="007914F9" w:rsidRPr="001033A4" w:rsidRDefault="001033A4" w:rsidP="001033A4">
      <w:pPr>
        <w:pStyle w:val="Brdtekst"/>
        <w:tabs>
          <w:tab w:val="clear" w:pos="1427"/>
          <w:tab w:val="right" w:pos="-2127"/>
        </w:tabs>
        <w:ind w:left="3912" w:hanging="3912"/>
        <w:rPr>
          <w:rFonts w:asciiTheme="minorHAnsi" w:hAnsiTheme="minorHAnsi" w:cstheme="minorHAnsi"/>
          <w:b/>
          <w:sz w:val="18"/>
        </w:rPr>
      </w:pPr>
      <w:r w:rsidRPr="001033A4">
        <w:rPr>
          <w:rFonts w:asciiTheme="minorHAnsi" w:hAnsiTheme="minorHAnsi" w:cstheme="minorHAnsi"/>
          <w:b/>
          <w:sz w:val="18"/>
        </w:rPr>
        <w:t>Working Day</w:t>
      </w:r>
      <w:r w:rsidRPr="001033A4">
        <w:rPr>
          <w:rFonts w:asciiTheme="minorHAnsi" w:hAnsiTheme="minorHAnsi" w:cstheme="minorHAnsi"/>
          <w:b/>
          <w:sz w:val="18"/>
        </w:rPr>
        <w:tab/>
      </w:r>
      <w:r w:rsidRPr="007930FA">
        <w:rPr>
          <w:rFonts w:asciiTheme="minorHAnsi" w:hAnsiTheme="minorHAnsi" w:cstheme="minorHAnsi"/>
          <w:sz w:val="18"/>
        </w:rPr>
        <w:t>means a day – Monday to Friday – except for official holidays in Denmark, and except 24 December (Christmas Eve), 31 December (New Year’s Eve) and 5 June (Constitution Day).</w:t>
      </w:r>
    </w:p>
    <w:p w14:paraId="511E1EE9" w14:textId="77777777" w:rsidR="007914F9" w:rsidRPr="00193303" w:rsidRDefault="007914F9" w:rsidP="007914F9"/>
    <w:p w14:paraId="511E1EEA" w14:textId="77777777" w:rsidR="007914F9" w:rsidRPr="00193303" w:rsidRDefault="007914F9" w:rsidP="007914F9"/>
    <w:p w14:paraId="511E1EF3" w14:textId="77777777" w:rsidR="007914F9" w:rsidRPr="00193303" w:rsidRDefault="007914F9" w:rsidP="007914F9"/>
    <w:tbl>
      <w:tblPr>
        <w:tblStyle w:val="Tabel-Git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1"/>
      </w:tblGrid>
      <w:tr w:rsidR="007914F9" w:rsidRPr="00193303" w14:paraId="511E1EFE" w14:textId="77777777" w:rsidTr="007229E5">
        <w:trPr>
          <w:trHeight w:val="855"/>
        </w:trPr>
        <w:tc>
          <w:tcPr>
            <w:tcW w:w="7541" w:type="dxa"/>
            <w:shd w:val="clear" w:color="auto" w:fill="auto"/>
          </w:tcPr>
          <w:p w14:paraId="511E1EFD" w14:textId="30E69999" w:rsidR="007914F9" w:rsidRPr="00193303" w:rsidRDefault="00782484" w:rsidP="00A05185">
            <w:pPr>
              <w:pStyle w:val="Overskrift1"/>
              <w:numPr>
                <w:ilvl w:val="0"/>
                <w:numId w:val="0"/>
              </w:numPr>
              <w:suppressOverlap/>
              <w:rPr>
                <w:sz w:val="32"/>
                <w:szCs w:val="32"/>
              </w:rPr>
            </w:pPr>
            <w:bookmarkStart w:id="4" w:name="_Toc484087210"/>
            <w:bookmarkStart w:id="5" w:name="_Toc525123423"/>
            <w:r w:rsidRPr="00193303">
              <w:rPr>
                <w:sz w:val="32"/>
              </w:rPr>
              <w:lastRenderedPageBreak/>
              <w:t>Part</w:t>
            </w:r>
            <w:r w:rsidR="007D638A">
              <w:rPr>
                <w:sz w:val="32"/>
              </w:rPr>
              <w:t xml:space="preserve"> </w:t>
            </w:r>
            <w:r w:rsidRPr="00193303">
              <w:rPr>
                <w:sz w:val="32"/>
              </w:rPr>
              <w:t>1 – PROJECT-SPECIFIC PROVISIONS</w:t>
            </w:r>
            <w:bookmarkEnd w:id="4"/>
            <w:bookmarkEnd w:id="5"/>
          </w:p>
        </w:tc>
      </w:tr>
    </w:tbl>
    <w:p w14:paraId="511E1EFF" w14:textId="77777777" w:rsidR="007914F9" w:rsidRPr="00193303" w:rsidRDefault="007914F9" w:rsidP="007914F9">
      <w:pPr>
        <w:spacing w:line="14" w:lineRule="exact"/>
      </w:pPr>
    </w:p>
    <w:p w14:paraId="511E1F01" w14:textId="77777777" w:rsidR="00DE1AAF" w:rsidRPr="00193303" w:rsidRDefault="00DE1AAF" w:rsidP="004F5852">
      <w:pPr>
        <w:pStyle w:val="Brdtekst"/>
        <w:tabs>
          <w:tab w:val="clear" w:pos="1427"/>
        </w:tabs>
        <w:ind w:left="426" w:hanging="426"/>
        <w:rPr>
          <w:rFonts w:asciiTheme="minorHAnsi" w:hAnsiTheme="minorHAnsi" w:cstheme="minorHAnsi"/>
          <w:sz w:val="18"/>
          <w:szCs w:val="18"/>
        </w:rPr>
      </w:pPr>
      <w:r w:rsidRPr="00193303">
        <w:rPr>
          <w:rFonts w:asciiTheme="minorHAnsi" w:hAnsiTheme="minorHAnsi" w:cstheme="minorHAnsi"/>
          <w:sz w:val="18"/>
        </w:rPr>
        <w:t>The Contract below has been entered into by the following Parties:</w:t>
      </w:r>
    </w:p>
    <w:p w14:paraId="511E1F04" w14:textId="792EA286" w:rsidR="00DE1AAF" w:rsidRPr="00193303" w:rsidRDefault="00C3546F" w:rsidP="00A05185">
      <w:pPr>
        <w:pStyle w:val="Brdtekst"/>
        <w:numPr>
          <w:ilvl w:val="0"/>
          <w:numId w:val="29"/>
        </w:numPr>
        <w:tabs>
          <w:tab w:val="clear" w:pos="2278"/>
          <w:tab w:val="num" w:pos="2018"/>
        </w:tabs>
        <w:ind w:left="426" w:hanging="426"/>
        <w:rPr>
          <w:rFonts w:asciiTheme="minorHAnsi" w:hAnsiTheme="minorHAnsi" w:cstheme="minorHAnsi"/>
          <w:sz w:val="18"/>
          <w:szCs w:val="18"/>
        </w:rPr>
      </w:pPr>
      <w:bookmarkStart w:id="6" w:name="_Ref378844798"/>
      <w:r w:rsidRPr="00C3546F">
        <w:rPr>
          <w:rFonts w:asciiTheme="minorHAnsi" w:hAnsiTheme="minorHAnsi" w:cstheme="minorHAnsi"/>
          <w:sz w:val="18"/>
          <w:lang w:val="en-US"/>
        </w:rPr>
        <w:t>The Danish EPA</w:t>
      </w:r>
      <w:r w:rsidR="00DE1AAF" w:rsidRPr="00C3546F">
        <w:rPr>
          <w:rFonts w:asciiTheme="minorHAnsi" w:hAnsiTheme="minorHAnsi" w:cstheme="minorHAnsi"/>
          <w:sz w:val="18"/>
          <w:lang w:val="en-US"/>
        </w:rPr>
        <w:t xml:space="preserve">, </w:t>
      </w:r>
      <w:proofErr w:type="spellStart"/>
      <w:r w:rsidRPr="00C3546F">
        <w:rPr>
          <w:rFonts w:asciiTheme="minorHAnsi" w:hAnsiTheme="minorHAnsi" w:cstheme="minorHAnsi"/>
          <w:sz w:val="18"/>
          <w:lang w:val="en-US"/>
        </w:rPr>
        <w:t>Tolderlundsvej</w:t>
      </w:r>
      <w:proofErr w:type="spellEnd"/>
      <w:r w:rsidRPr="00C3546F">
        <w:rPr>
          <w:rFonts w:asciiTheme="minorHAnsi" w:hAnsiTheme="minorHAnsi" w:cstheme="minorHAnsi"/>
          <w:sz w:val="18"/>
          <w:lang w:val="en-US"/>
        </w:rPr>
        <w:t xml:space="preserve"> 5</w:t>
      </w:r>
      <w:r w:rsidR="00DE1AAF" w:rsidRPr="00C3546F">
        <w:rPr>
          <w:rFonts w:asciiTheme="minorHAnsi" w:hAnsiTheme="minorHAnsi" w:cstheme="minorHAnsi"/>
          <w:sz w:val="18"/>
          <w:lang w:val="en-US"/>
        </w:rPr>
        <w:t xml:space="preserve">, </w:t>
      </w:r>
      <w:r w:rsidRPr="00C3546F">
        <w:rPr>
          <w:rFonts w:asciiTheme="minorHAnsi" w:hAnsiTheme="minorHAnsi" w:cstheme="minorHAnsi"/>
          <w:sz w:val="18"/>
          <w:lang w:val="en-US"/>
        </w:rPr>
        <w:t>5000 Odense C</w:t>
      </w:r>
      <w:r w:rsidR="00DE1AAF" w:rsidRPr="00C3546F">
        <w:rPr>
          <w:rFonts w:asciiTheme="minorHAnsi" w:hAnsiTheme="minorHAnsi" w:cstheme="minorHAnsi"/>
          <w:sz w:val="18"/>
          <w:lang w:val="en-US"/>
        </w:rPr>
        <w:t xml:space="preserve">, CVR no.: </w:t>
      </w:r>
      <w:r w:rsidRPr="00C3546F">
        <w:rPr>
          <w:rFonts w:asciiTheme="majorHAnsi" w:hAnsiTheme="majorHAnsi" w:cstheme="majorHAnsi"/>
          <w:sz w:val="18"/>
        </w:rPr>
        <w:t>25798376</w:t>
      </w:r>
      <w:r>
        <w:rPr>
          <w:rFonts w:asciiTheme="majorHAnsi" w:hAnsiTheme="majorHAnsi" w:cstheme="majorHAnsi"/>
          <w:sz w:val="18"/>
        </w:rPr>
        <w:t xml:space="preserve"> </w:t>
      </w:r>
      <w:r w:rsidR="00CF26C9">
        <w:rPr>
          <w:rFonts w:asciiTheme="minorHAnsi" w:hAnsiTheme="minorHAnsi" w:cstheme="minorHAnsi"/>
          <w:sz w:val="18"/>
        </w:rPr>
        <w:t>(”t</w:t>
      </w:r>
      <w:r w:rsidR="00DE1AAF" w:rsidRPr="00193303">
        <w:rPr>
          <w:rFonts w:asciiTheme="minorHAnsi" w:hAnsiTheme="minorHAnsi" w:cstheme="minorHAnsi"/>
          <w:sz w:val="18"/>
        </w:rPr>
        <w:t xml:space="preserve">he </w:t>
      </w:r>
      <w:r w:rsidR="00B50580">
        <w:rPr>
          <w:rFonts w:asciiTheme="minorHAnsi" w:hAnsiTheme="minorHAnsi" w:cstheme="minorHAnsi"/>
          <w:sz w:val="18"/>
        </w:rPr>
        <w:t>Customer</w:t>
      </w:r>
      <w:r w:rsidR="00DE1AAF" w:rsidRPr="00193303">
        <w:rPr>
          <w:rFonts w:asciiTheme="minorHAnsi" w:hAnsiTheme="minorHAnsi" w:cstheme="minorHAnsi"/>
          <w:sz w:val="18"/>
        </w:rPr>
        <w:t xml:space="preserve">”), </w:t>
      </w:r>
      <w:r w:rsidR="00DE1AAF" w:rsidRPr="00A50261">
        <w:rPr>
          <w:rFonts w:asciiTheme="minorHAnsi" w:hAnsiTheme="minorHAnsi" w:cstheme="minorHAnsi"/>
          <w:sz w:val="18"/>
          <w:highlight w:val="yellow"/>
        </w:rPr>
        <w:t>and</w:t>
      </w:r>
      <w:bookmarkStart w:id="7" w:name="_Ref378844655"/>
      <w:bookmarkEnd w:id="6"/>
      <w:r w:rsidR="00A05185" w:rsidRPr="00A50261">
        <w:rPr>
          <w:rFonts w:asciiTheme="minorHAnsi" w:hAnsiTheme="minorHAnsi" w:cstheme="minorHAnsi"/>
          <w:sz w:val="18"/>
          <w:szCs w:val="18"/>
          <w:highlight w:val="yellow"/>
        </w:rPr>
        <w:t xml:space="preserve"> </w:t>
      </w:r>
      <w:proofErr w:type="spellStart"/>
      <w:r w:rsidR="00A50261" w:rsidRPr="00A50261">
        <w:rPr>
          <w:rFonts w:asciiTheme="minorHAnsi" w:hAnsiTheme="minorHAnsi" w:cstheme="minorHAnsi"/>
          <w:sz w:val="18"/>
          <w:szCs w:val="18"/>
          <w:highlight w:val="yellow"/>
        </w:rPr>
        <w:t>xxxxx</w:t>
      </w:r>
      <w:proofErr w:type="spellEnd"/>
      <w:r w:rsidR="00A50261" w:rsidRPr="00A50261">
        <w:rPr>
          <w:rFonts w:asciiTheme="minorHAnsi" w:hAnsiTheme="minorHAnsi" w:cstheme="minorHAnsi"/>
          <w:sz w:val="18"/>
          <w:szCs w:val="18"/>
          <w:highlight w:val="yellow"/>
        </w:rPr>
        <w:t xml:space="preserve"> </w:t>
      </w:r>
      <w:r w:rsidR="00A50261" w:rsidRPr="00A50261">
        <w:rPr>
          <w:rFonts w:asciiTheme="minorHAnsi" w:hAnsiTheme="minorHAnsi" w:cstheme="minorHAnsi"/>
          <w:sz w:val="18"/>
          <w:highlight w:val="yellow"/>
        </w:rPr>
        <w:t>(“the provider”)</w:t>
      </w:r>
      <w:r w:rsidR="00A05185" w:rsidRPr="00A05185">
        <w:rPr>
          <w:rFonts w:asciiTheme="minorHAnsi" w:hAnsiTheme="minorHAnsi" w:cstheme="minorHAnsi"/>
          <w:sz w:val="18"/>
        </w:rPr>
        <w:t xml:space="preserve"> </w:t>
      </w:r>
      <w:bookmarkEnd w:id="7"/>
      <w:r w:rsidR="00DE1AAF" w:rsidRPr="00A05185">
        <w:rPr>
          <w:rFonts w:asciiTheme="minorHAnsi" w:hAnsiTheme="minorHAnsi" w:cstheme="minorHAnsi"/>
          <w:sz w:val="18"/>
        </w:rPr>
        <w:t>THE PARTIES HAVE AGREED T</w:t>
      </w:r>
      <w:r w:rsidR="00DE1AAF" w:rsidRPr="00193303">
        <w:rPr>
          <w:rFonts w:asciiTheme="minorHAnsi" w:hAnsiTheme="minorHAnsi" w:cstheme="minorHAnsi"/>
          <w:sz w:val="18"/>
        </w:rPr>
        <w:t>HE FOLLOWING:</w:t>
      </w:r>
    </w:p>
    <w:p w14:paraId="511E1F05" w14:textId="77777777" w:rsidR="00DE1AAF" w:rsidRPr="00193303" w:rsidRDefault="00DE1AAF" w:rsidP="004F5852">
      <w:pPr>
        <w:pStyle w:val="Bestemmelse"/>
        <w:numPr>
          <w:ilvl w:val="0"/>
          <w:numId w:val="16"/>
        </w:numPr>
        <w:tabs>
          <w:tab w:val="clear" w:pos="578"/>
          <w:tab w:val="num" w:pos="1658"/>
        </w:tabs>
        <w:ind w:left="426" w:hanging="426"/>
        <w:rPr>
          <w:rFonts w:asciiTheme="minorHAnsi" w:hAnsiTheme="minorHAnsi" w:cstheme="minorHAnsi"/>
          <w:b/>
          <w:szCs w:val="24"/>
        </w:rPr>
      </w:pPr>
      <w:bookmarkStart w:id="8" w:name="_Toc465005597"/>
      <w:bookmarkStart w:id="9" w:name="_Toc484087211"/>
      <w:bookmarkStart w:id="10" w:name="_Toc525123424"/>
      <w:r w:rsidRPr="00193303">
        <w:rPr>
          <w:rFonts w:asciiTheme="minorHAnsi" w:hAnsiTheme="minorHAnsi" w:cstheme="minorHAnsi"/>
          <w:b/>
        </w:rPr>
        <w:t>SCOPE AND OBJECTIVE OF THE CONTRACT</w:t>
      </w:r>
      <w:bookmarkEnd w:id="8"/>
      <w:bookmarkEnd w:id="9"/>
      <w:bookmarkEnd w:id="10"/>
      <w:r w:rsidRPr="00193303">
        <w:rPr>
          <w:rFonts w:asciiTheme="minorHAnsi" w:hAnsiTheme="minorHAnsi" w:cstheme="minorHAnsi"/>
          <w:b/>
        </w:rPr>
        <w:t xml:space="preserve"> </w:t>
      </w:r>
    </w:p>
    <w:p w14:paraId="511E1F06" w14:textId="3CE7D17B" w:rsidR="00B9030A" w:rsidRPr="00193303" w:rsidRDefault="00C23024" w:rsidP="00B9030A">
      <w:pPr>
        <w:pStyle w:val="Brdtekst"/>
        <w:numPr>
          <w:ilvl w:val="1"/>
          <w:numId w:val="16"/>
        </w:numPr>
        <w:tabs>
          <w:tab w:val="num" w:pos="1656"/>
        </w:tabs>
        <w:ind w:left="426" w:hanging="426"/>
        <w:rPr>
          <w:rFonts w:asciiTheme="minorHAnsi" w:hAnsiTheme="minorHAnsi" w:cstheme="minorHAnsi"/>
          <w:sz w:val="18"/>
          <w:szCs w:val="18"/>
        </w:rPr>
      </w:pPr>
      <w:r w:rsidRPr="00193303">
        <w:rPr>
          <w:rFonts w:asciiTheme="minorHAnsi" w:hAnsiTheme="minorHAnsi" w:cstheme="minorHAnsi"/>
          <w:sz w:val="18"/>
        </w:rPr>
        <w:t xml:space="preserve">The objective of the Project is </w:t>
      </w:r>
      <w:r w:rsidR="00A74B75">
        <w:rPr>
          <w:rFonts w:asciiTheme="minorHAnsi" w:hAnsiTheme="minorHAnsi" w:cstheme="minorHAnsi"/>
          <w:sz w:val="18"/>
        </w:rPr>
        <w:t xml:space="preserve">to </w:t>
      </w:r>
      <w:r w:rsidR="0094498A" w:rsidRPr="0094498A">
        <w:rPr>
          <w:rFonts w:asciiTheme="minorHAnsi" w:hAnsiTheme="minorHAnsi" w:cstheme="minorHAnsi"/>
          <w:sz w:val="18"/>
        </w:rPr>
        <w:t xml:space="preserve">provide </w:t>
      </w:r>
      <w:r w:rsidR="00FC1F09">
        <w:rPr>
          <w:rFonts w:asciiTheme="minorHAnsi" w:hAnsiTheme="minorHAnsi" w:cstheme="minorHAnsi"/>
          <w:sz w:val="18"/>
        </w:rPr>
        <w:t xml:space="preserve">assessments, </w:t>
      </w:r>
      <w:r w:rsidR="0094498A" w:rsidRPr="0094498A">
        <w:rPr>
          <w:rFonts w:asciiTheme="minorHAnsi" w:hAnsiTheme="minorHAnsi" w:cstheme="minorHAnsi"/>
          <w:sz w:val="18"/>
        </w:rPr>
        <w:t xml:space="preserve">guidance and draft answers </w:t>
      </w:r>
      <w:r w:rsidR="00A74B75">
        <w:rPr>
          <w:rFonts w:asciiTheme="minorHAnsi" w:hAnsiTheme="minorHAnsi" w:cstheme="minorHAnsi"/>
          <w:sz w:val="18"/>
        </w:rPr>
        <w:t xml:space="preserve">on these </w:t>
      </w:r>
      <w:r w:rsidR="00FC1F09">
        <w:rPr>
          <w:rFonts w:asciiTheme="minorHAnsi" w:hAnsiTheme="minorHAnsi" w:cstheme="minorHAnsi"/>
          <w:sz w:val="18"/>
        </w:rPr>
        <w:t>according to annex 1 to this contract</w:t>
      </w:r>
      <w:r w:rsidR="0094498A">
        <w:rPr>
          <w:rFonts w:asciiTheme="minorHAnsi" w:hAnsiTheme="minorHAnsi" w:cstheme="minorHAnsi"/>
          <w:sz w:val="18"/>
        </w:rPr>
        <w:t>.</w:t>
      </w:r>
      <w:r w:rsidR="0094498A" w:rsidRPr="0094498A">
        <w:rPr>
          <w:rFonts w:asciiTheme="minorHAnsi" w:hAnsiTheme="minorHAnsi" w:cstheme="minorHAnsi"/>
          <w:sz w:val="18"/>
        </w:rPr>
        <w:t xml:space="preserve"> </w:t>
      </w:r>
    </w:p>
    <w:p w14:paraId="511E1F07" w14:textId="77777777" w:rsidR="00A10704" w:rsidRPr="00193303" w:rsidRDefault="00A10704" w:rsidP="00C10260">
      <w:pPr>
        <w:pStyle w:val="Brdtekst"/>
        <w:numPr>
          <w:ilvl w:val="1"/>
          <w:numId w:val="28"/>
        </w:numPr>
        <w:tabs>
          <w:tab w:val="num" w:pos="2507"/>
        </w:tabs>
        <w:ind w:left="426" w:hanging="426"/>
        <w:rPr>
          <w:rFonts w:asciiTheme="minorHAnsi" w:hAnsiTheme="minorHAnsi" w:cstheme="minorHAnsi"/>
          <w:sz w:val="18"/>
          <w:szCs w:val="18"/>
        </w:rPr>
      </w:pPr>
      <w:r w:rsidRPr="00193303">
        <w:rPr>
          <w:rFonts w:asciiTheme="minorHAnsi" w:hAnsiTheme="minorHAnsi" w:cstheme="minorHAnsi"/>
          <w:sz w:val="18"/>
        </w:rPr>
        <w:t xml:space="preserve">This Contract is concluded pursuant to: </w:t>
      </w:r>
    </w:p>
    <w:p w14:paraId="511E1F0B" w14:textId="77777777" w:rsidR="00B9030A" w:rsidRPr="0094498A" w:rsidRDefault="00B9030A" w:rsidP="00C10260">
      <w:pPr>
        <w:pStyle w:val="Brdtekst"/>
        <w:tabs>
          <w:tab w:val="clear" w:pos="1427"/>
          <w:tab w:val="num" w:pos="2507"/>
        </w:tabs>
        <w:ind w:left="426" w:firstLine="0"/>
        <w:rPr>
          <w:rFonts w:asciiTheme="minorHAnsi" w:hAnsiTheme="minorHAnsi" w:cstheme="minorHAnsi"/>
          <w:sz w:val="18"/>
          <w:szCs w:val="18"/>
        </w:rPr>
      </w:pPr>
      <w:r w:rsidRPr="0094498A">
        <w:rPr>
          <w:rFonts w:asciiTheme="minorHAnsi" w:hAnsiTheme="minorHAnsi" w:cstheme="minorHAnsi"/>
          <w:sz w:val="18"/>
        </w:rPr>
        <w:t>An advertisement in accordance with Title IV of the Danish Public Procurement Act</w:t>
      </w:r>
      <w:r w:rsidR="003C6304" w:rsidRPr="0094498A">
        <w:rPr>
          <w:rFonts w:asciiTheme="minorHAnsi" w:hAnsiTheme="minorHAnsi" w:cstheme="minorHAnsi"/>
          <w:sz w:val="18"/>
        </w:rPr>
        <w:t xml:space="preserve"> (</w:t>
      </w:r>
      <w:proofErr w:type="spellStart"/>
      <w:r w:rsidR="003C6304" w:rsidRPr="0094498A">
        <w:rPr>
          <w:rFonts w:asciiTheme="minorHAnsi" w:hAnsiTheme="minorHAnsi" w:cstheme="minorHAnsi"/>
          <w:i/>
          <w:sz w:val="18"/>
        </w:rPr>
        <w:t>udbudsloven</w:t>
      </w:r>
      <w:proofErr w:type="spellEnd"/>
      <w:r w:rsidR="003C6304" w:rsidRPr="0094498A">
        <w:rPr>
          <w:rFonts w:asciiTheme="minorHAnsi" w:hAnsiTheme="minorHAnsi" w:cstheme="minorHAnsi"/>
          <w:i/>
          <w:sz w:val="18"/>
        </w:rPr>
        <w:t>)</w:t>
      </w:r>
      <w:r w:rsidRPr="0094498A">
        <w:rPr>
          <w:rFonts w:asciiTheme="minorHAnsi" w:hAnsiTheme="minorHAnsi" w:cstheme="minorHAnsi"/>
          <w:sz w:val="18"/>
        </w:rPr>
        <w:t xml:space="preserve"> and Executive Order no 1572 of 30 November 2016 on the advertising of public procurement under the thresholds with certain cross-border interest, etc.   </w:t>
      </w:r>
    </w:p>
    <w:p w14:paraId="511E1F0E" w14:textId="77777777" w:rsidR="00DE1AAF" w:rsidRPr="00193303" w:rsidRDefault="00DE1AAF" w:rsidP="000D6268">
      <w:pPr>
        <w:pStyle w:val="Brdtekst"/>
        <w:numPr>
          <w:ilvl w:val="1"/>
          <w:numId w:val="28"/>
        </w:numPr>
        <w:tabs>
          <w:tab w:val="num" w:pos="2507"/>
        </w:tabs>
        <w:ind w:left="426" w:hanging="426"/>
        <w:rPr>
          <w:rFonts w:asciiTheme="minorHAnsi" w:hAnsiTheme="minorHAnsi" w:cstheme="minorHAnsi"/>
          <w:sz w:val="18"/>
          <w:szCs w:val="18"/>
        </w:rPr>
      </w:pPr>
      <w:r w:rsidRPr="00193303">
        <w:rPr>
          <w:rFonts w:asciiTheme="minorHAnsi" w:hAnsiTheme="minorHAnsi" w:cstheme="minorHAnsi"/>
          <w:sz w:val="18"/>
        </w:rPr>
        <w:t>The content, scope and time schedule, etc. of the Deliverable are included in the specification of requirements, cf. Annex 1, and/or the Provider’s tender, cf. Annex 2.</w:t>
      </w:r>
    </w:p>
    <w:p w14:paraId="511E1F12" w14:textId="77777777" w:rsidR="00DE1AAF" w:rsidRPr="00193303" w:rsidRDefault="00DE1AAF" w:rsidP="004F5852">
      <w:pPr>
        <w:pStyle w:val="Bestemmelse"/>
        <w:numPr>
          <w:ilvl w:val="0"/>
          <w:numId w:val="16"/>
        </w:numPr>
        <w:tabs>
          <w:tab w:val="clear" w:pos="578"/>
          <w:tab w:val="num" w:pos="1658"/>
        </w:tabs>
        <w:ind w:left="426" w:hanging="426"/>
        <w:rPr>
          <w:rFonts w:asciiTheme="minorHAnsi" w:hAnsiTheme="minorHAnsi" w:cstheme="minorHAnsi"/>
          <w:b/>
          <w:szCs w:val="24"/>
        </w:rPr>
      </w:pPr>
      <w:bookmarkStart w:id="11" w:name="_Toc332028779"/>
      <w:bookmarkStart w:id="12" w:name="_Ref376957795"/>
      <w:bookmarkStart w:id="13" w:name="_Toc465005598"/>
      <w:bookmarkStart w:id="14" w:name="_Toc484087212"/>
      <w:bookmarkStart w:id="15" w:name="_Toc525123425"/>
      <w:bookmarkEnd w:id="11"/>
      <w:r w:rsidRPr="00193303">
        <w:rPr>
          <w:rFonts w:asciiTheme="minorHAnsi" w:hAnsiTheme="minorHAnsi" w:cstheme="minorHAnsi"/>
          <w:b/>
        </w:rPr>
        <w:t>CONTRACT PERIOD</w:t>
      </w:r>
      <w:bookmarkEnd w:id="12"/>
      <w:bookmarkEnd w:id="13"/>
      <w:bookmarkEnd w:id="14"/>
      <w:bookmarkEnd w:id="15"/>
      <w:r w:rsidRPr="00193303">
        <w:rPr>
          <w:rFonts w:asciiTheme="minorHAnsi" w:hAnsiTheme="minorHAnsi" w:cstheme="minorHAnsi"/>
          <w:b/>
        </w:rPr>
        <w:t xml:space="preserve"> </w:t>
      </w:r>
    </w:p>
    <w:p w14:paraId="511E1F13" w14:textId="5B1EF575" w:rsidR="00DE1AAF" w:rsidRPr="004F15F1" w:rsidRDefault="00DE1AAF" w:rsidP="004F15F1">
      <w:pPr>
        <w:pStyle w:val="Brdtekst"/>
        <w:numPr>
          <w:ilvl w:val="1"/>
          <w:numId w:val="28"/>
        </w:numPr>
        <w:tabs>
          <w:tab w:val="num" w:pos="2507"/>
        </w:tabs>
        <w:ind w:left="426" w:hanging="426"/>
        <w:rPr>
          <w:rFonts w:asciiTheme="minorHAnsi" w:hAnsiTheme="minorHAnsi" w:cstheme="minorHAnsi"/>
          <w:sz w:val="18"/>
          <w:szCs w:val="18"/>
        </w:rPr>
      </w:pPr>
      <w:bookmarkStart w:id="16" w:name="_Ref378677245"/>
      <w:r w:rsidRPr="00193303">
        <w:rPr>
          <w:rFonts w:asciiTheme="minorHAnsi" w:hAnsiTheme="minorHAnsi" w:cstheme="minorHAnsi"/>
          <w:sz w:val="18"/>
        </w:rPr>
        <w:t xml:space="preserve">The Contract Period is from </w:t>
      </w:r>
      <w:r w:rsidR="00630B51">
        <w:rPr>
          <w:rFonts w:asciiTheme="minorHAnsi" w:hAnsiTheme="minorHAnsi" w:cstheme="minorHAnsi"/>
          <w:sz w:val="18"/>
        </w:rPr>
        <w:t>01</w:t>
      </w:r>
      <w:r w:rsidR="002545EC">
        <w:rPr>
          <w:rFonts w:asciiTheme="minorHAnsi" w:hAnsiTheme="minorHAnsi" w:cstheme="minorHAnsi"/>
          <w:sz w:val="18"/>
        </w:rPr>
        <w:t>-</w:t>
      </w:r>
      <w:r w:rsidR="00FC1F09">
        <w:rPr>
          <w:rFonts w:asciiTheme="minorHAnsi" w:hAnsiTheme="minorHAnsi" w:cstheme="minorHAnsi"/>
          <w:sz w:val="18"/>
        </w:rPr>
        <w:t>0</w:t>
      </w:r>
      <w:r w:rsidR="00630B51">
        <w:rPr>
          <w:rFonts w:asciiTheme="minorHAnsi" w:hAnsiTheme="minorHAnsi" w:cstheme="minorHAnsi"/>
          <w:sz w:val="18"/>
        </w:rPr>
        <w:t>3</w:t>
      </w:r>
      <w:r w:rsidR="00FC1F09">
        <w:rPr>
          <w:rFonts w:asciiTheme="minorHAnsi" w:hAnsiTheme="minorHAnsi" w:cstheme="minorHAnsi"/>
          <w:sz w:val="18"/>
        </w:rPr>
        <w:t>-2024</w:t>
      </w:r>
      <w:r w:rsidR="002545EC" w:rsidRPr="004F15F1">
        <w:rPr>
          <w:rFonts w:asciiTheme="minorHAnsi" w:hAnsiTheme="minorHAnsi" w:cstheme="minorHAnsi"/>
          <w:sz w:val="18"/>
        </w:rPr>
        <w:t xml:space="preserve"> to 0</w:t>
      </w:r>
      <w:r w:rsidR="00FC1F09">
        <w:rPr>
          <w:rFonts w:asciiTheme="minorHAnsi" w:hAnsiTheme="minorHAnsi" w:cstheme="minorHAnsi"/>
          <w:sz w:val="18"/>
        </w:rPr>
        <w:t>1-0</w:t>
      </w:r>
      <w:r w:rsidR="00630B51">
        <w:rPr>
          <w:rFonts w:asciiTheme="minorHAnsi" w:hAnsiTheme="minorHAnsi" w:cstheme="minorHAnsi"/>
          <w:sz w:val="18"/>
        </w:rPr>
        <w:t>8</w:t>
      </w:r>
      <w:r w:rsidR="00FC1F09">
        <w:rPr>
          <w:rFonts w:asciiTheme="minorHAnsi" w:hAnsiTheme="minorHAnsi" w:cstheme="minorHAnsi"/>
          <w:sz w:val="18"/>
        </w:rPr>
        <w:t>-2024</w:t>
      </w:r>
      <w:r w:rsidRPr="004F15F1">
        <w:rPr>
          <w:rFonts w:asciiTheme="minorHAnsi" w:hAnsiTheme="minorHAnsi" w:cstheme="minorHAnsi"/>
          <w:sz w:val="18"/>
        </w:rPr>
        <w:t xml:space="preserve"> (”the Contract Period”). </w:t>
      </w:r>
      <w:bookmarkEnd w:id="16"/>
      <w:r w:rsidRPr="004F15F1">
        <w:rPr>
          <w:rFonts w:asciiTheme="minorHAnsi" w:hAnsiTheme="minorHAnsi" w:cstheme="minorHAnsi"/>
          <w:sz w:val="18"/>
        </w:rPr>
        <w:t>Unless any amendments are agreed by the Parties in writing, cf. General Provisions, section 19, the Contract will terminate without further notice at the end of the Contract Period.</w:t>
      </w:r>
    </w:p>
    <w:p w14:paraId="511E1F16" w14:textId="77777777" w:rsidR="00DE1AAF" w:rsidRPr="00193303" w:rsidRDefault="00DE1AAF" w:rsidP="004F5852">
      <w:pPr>
        <w:pStyle w:val="Bestemmelse"/>
        <w:numPr>
          <w:ilvl w:val="0"/>
          <w:numId w:val="28"/>
        </w:numPr>
        <w:tabs>
          <w:tab w:val="clear" w:pos="578"/>
          <w:tab w:val="num" w:pos="1658"/>
        </w:tabs>
        <w:ind w:left="426" w:hanging="426"/>
        <w:rPr>
          <w:rFonts w:asciiTheme="minorHAnsi" w:hAnsiTheme="minorHAnsi" w:cstheme="minorHAnsi"/>
          <w:b/>
          <w:szCs w:val="24"/>
        </w:rPr>
      </w:pPr>
      <w:bookmarkStart w:id="17" w:name="_Toc465005599"/>
      <w:bookmarkStart w:id="18" w:name="_Toc484087213"/>
      <w:bookmarkStart w:id="19" w:name="_Toc525123426"/>
      <w:bookmarkStart w:id="20" w:name="_Ref378676836"/>
      <w:r w:rsidRPr="00193303">
        <w:rPr>
          <w:rFonts w:asciiTheme="minorHAnsi" w:hAnsiTheme="minorHAnsi" w:cstheme="minorHAnsi"/>
          <w:b/>
        </w:rPr>
        <w:t>DELIVERY DEADLINES</w:t>
      </w:r>
      <w:bookmarkEnd w:id="17"/>
      <w:bookmarkEnd w:id="18"/>
      <w:bookmarkEnd w:id="19"/>
      <w:r w:rsidRPr="00193303">
        <w:rPr>
          <w:rFonts w:asciiTheme="minorHAnsi" w:hAnsiTheme="minorHAnsi" w:cstheme="minorHAnsi"/>
          <w:b/>
        </w:rPr>
        <w:t xml:space="preserve"> </w:t>
      </w:r>
      <w:bookmarkEnd w:id="20"/>
    </w:p>
    <w:p w14:paraId="511E1F17" w14:textId="77777777" w:rsidR="00DE1AAF" w:rsidRPr="00193303" w:rsidRDefault="00EE2A0E" w:rsidP="004F5852">
      <w:pPr>
        <w:pStyle w:val="Brdtekst"/>
        <w:numPr>
          <w:ilvl w:val="1"/>
          <w:numId w:val="28"/>
        </w:numPr>
        <w:tabs>
          <w:tab w:val="num" w:pos="2507"/>
        </w:tabs>
        <w:ind w:left="426" w:hanging="426"/>
        <w:rPr>
          <w:rFonts w:asciiTheme="minorHAnsi" w:hAnsiTheme="minorHAnsi" w:cstheme="minorHAnsi"/>
          <w:sz w:val="18"/>
          <w:szCs w:val="18"/>
        </w:rPr>
      </w:pPr>
      <w:bookmarkStart w:id="21" w:name="_Ref378681114"/>
      <w:r w:rsidRPr="00193303">
        <w:rPr>
          <w:rFonts w:asciiTheme="minorHAnsi" w:hAnsiTheme="minorHAnsi" w:cstheme="minorHAnsi"/>
          <w:sz w:val="18"/>
        </w:rPr>
        <w:t>The Provider is obliged to provide the Deliverable, as indicated in the specification of requirements, cf. Annex 1, and the Provider’s tender, cf. Annex 2, and must comply with the deadlines agreed (”Delivery Deadlines”).</w:t>
      </w:r>
      <w:bookmarkEnd w:id="21"/>
      <w:r w:rsidRPr="00193303">
        <w:rPr>
          <w:rFonts w:asciiTheme="minorHAnsi" w:hAnsiTheme="minorHAnsi" w:cstheme="minorHAnsi"/>
          <w:sz w:val="18"/>
        </w:rPr>
        <w:t xml:space="preserve"> </w:t>
      </w:r>
    </w:p>
    <w:p w14:paraId="511E1F1A" w14:textId="77777777" w:rsidR="00DE1AAF" w:rsidRPr="00193303" w:rsidRDefault="00DE1AAF" w:rsidP="004F5852">
      <w:pPr>
        <w:pStyle w:val="Bestemmelse"/>
        <w:numPr>
          <w:ilvl w:val="0"/>
          <w:numId w:val="28"/>
        </w:numPr>
        <w:tabs>
          <w:tab w:val="clear" w:pos="578"/>
          <w:tab w:val="num" w:pos="1658"/>
        </w:tabs>
        <w:ind w:left="426" w:hanging="426"/>
        <w:rPr>
          <w:rFonts w:asciiTheme="minorHAnsi" w:hAnsiTheme="minorHAnsi" w:cstheme="minorHAnsi"/>
          <w:b/>
          <w:szCs w:val="24"/>
        </w:rPr>
      </w:pPr>
      <w:bookmarkStart w:id="22" w:name="_Ref376937171"/>
      <w:bookmarkStart w:id="23" w:name="_Toc465005600"/>
      <w:bookmarkStart w:id="24" w:name="_Toc484087214"/>
      <w:bookmarkStart w:id="25" w:name="_Toc525123427"/>
      <w:r w:rsidRPr="00193303">
        <w:rPr>
          <w:rFonts w:asciiTheme="minorHAnsi" w:hAnsiTheme="minorHAnsi" w:cstheme="minorHAnsi"/>
          <w:b/>
        </w:rPr>
        <w:t>PROJECT MANAGEMENT</w:t>
      </w:r>
      <w:bookmarkEnd w:id="22"/>
      <w:bookmarkEnd w:id="23"/>
      <w:bookmarkEnd w:id="24"/>
      <w:bookmarkEnd w:id="25"/>
    </w:p>
    <w:p w14:paraId="511E1F1B" w14:textId="4F5EB2D1" w:rsidR="00DE1AAF" w:rsidRPr="00193303" w:rsidRDefault="00DE1AAF" w:rsidP="004F5852">
      <w:pPr>
        <w:pStyle w:val="Brdtekst"/>
        <w:numPr>
          <w:ilvl w:val="1"/>
          <w:numId w:val="28"/>
        </w:numPr>
        <w:tabs>
          <w:tab w:val="num" w:pos="2507"/>
        </w:tabs>
        <w:ind w:left="426" w:hanging="426"/>
        <w:rPr>
          <w:rFonts w:asciiTheme="minorHAnsi" w:hAnsiTheme="minorHAnsi" w:cstheme="minorHAnsi"/>
          <w:sz w:val="18"/>
          <w:szCs w:val="18"/>
        </w:rPr>
      </w:pPr>
      <w:bookmarkStart w:id="26" w:name="_Ref377024353"/>
      <w:r w:rsidRPr="00193303">
        <w:rPr>
          <w:rFonts w:asciiTheme="minorHAnsi" w:hAnsiTheme="minorHAnsi" w:cstheme="minorHAnsi"/>
          <w:sz w:val="18"/>
        </w:rPr>
        <w:t xml:space="preserve">The </w:t>
      </w:r>
      <w:r w:rsidR="00B50580">
        <w:rPr>
          <w:rFonts w:asciiTheme="minorHAnsi" w:hAnsiTheme="minorHAnsi" w:cstheme="minorHAnsi"/>
          <w:sz w:val="18"/>
        </w:rPr>
        <w:t>Customer</w:t>
      </w:r>
      <w:r w:rsidRPr="00193303">
        <w:rPr>
          <w:rFonts w:asciiTheme="minorHAnsi" w:hAnsiTheme="minorHAnsi" w:cstheme="minorHAnsi"/>
          <w:sz w:val="18"/>
        </w:rPr>
        <w:t xml:space="preserve"> and the Provider must each appoint a contact person for the Project.</w:t>
      </w:r>
      <w:bookmarkEnd w:id="26"/>
    </w:p>
    <w:p w14:paraId="511E1F1C" w14:textId="48D98F83" w:rsidR="00DE1AAF" w:rsidRPr="00193303" w:rsidRDefault="00DE1AAF" w:rsidP="004F5852">
      <w:pPr>
        <w:pStyle w:val="Brdtekst"/>
        <w:tabs>
          <w:tab w:val="clear" w:pos="1427"/>
        </w:tabs>
        <w:ind w:left="426" w:hanging="426"/>
        <w:rPr>
          <w:rFonts w:asciiTheme="minorHAnsi" w:hAnsiTheme="minorHAnsi" w:cstheme="minorHAnsi"/>
          <w:sz w:val="18"/>
          <w:szCs w:val="18"/>
        </w:rPr>
      </w:pPr>
      <w:r w:rsidRPr="00193303">
        <w:rPr>
          <w:rFonts w:asciiTheme="minorHAnsi" w:hAnsiTheme="minorHAnsi" w:cstheme="minorHAnsi"/>
          <w:sz w:val="18"/>
        </w:rPr>
        <w:t xml:space="preserve">The </w:t>
      </w:r>
      <w:r w:rsidR="00B50580">
        <w:rPr>
          <w:rFonts w:asciiTheme="minorHAnsi" w:hAnsiTheme="minorHAnsi" w:cstheme="minorHAnsi"/>
          <w:sz w:val="18"/>
        </w:rPr>
        <w:t>Customer</w:t>
      </w:r>
      <w:r w:rsidR="005F30F6">
        <w:rPr>
          <w:rFonts w:asciiTheme="minorHAnsi" w:hAnsiTheme="minorHAnsi" w:cstheme="minorHAnsi"/>
          <w:sz w:val="18"/>
        </w:rPr>
        <w:t xml:space="preserve">’s contact person is </w:t>
      </w:r>
      <w:r w:rsidR="00FC1F09">
        <w:rPr>
          <w:rFonts w:asciiTheme="minorHAnsi" w:hAnsiTheme="minorHAnsi" w:cstheme="minorHAnsi"/>
          <w:sz w:val="18"/>
        </w:rPr>
        <w:t>Peter Juhl Nielsen</w:t>
      </w:r>
      <w:r w:rsidR="00B7689B">
        <w:rPr>
          <w:rFonts w:asciiTheme="minorHAnsi" w:hAnsiTheme="minorHAnsi" w:cstheme="minorHAnsi"/>
          <w:sz w:val="18"/>
        </w:rPr>
        <w:t xml:space="preserve"> (Pejni@mst.dk)</w:t>
      </w:r>
      <w:r w:rsidR="00C45C4A">
        <w:rPr>
          <w:rFonts w:asciiTheme="minorHAnsi" w:hAnsiTheme="minorHAnsi" w:cstheme="minorHAnsi"/>
          <w:sz w:val="18"/>
        </w:rPr>
        <w:t xml:space="preserve"> </w:t>
      </w:r>
      <w:r w:rsidRPr="00193303">
        <w:rPr>
          <w:rFonts w:asciiTheme="minorHAnsi" w:hAnsiTheme="minorHAnsi" w:cstheme="minorHAnsi"/>
          <w:sz w:val="18"/>
        </w:rPr>
        <w:t xml:space="preserve">(”the </w:t>
      </w:r>
      <w:r w:rsidR="00B50580">
        <w:rPr>
          <w:rFonts w:asciiTheme="minorHAnsi" w:hAnsiTheme="minorHAnsi" w:cstheme="minorHAnsi"/>
          <w:sz w:val="18"/>
        </w:rPr>
        <w:t>Customer</w:t>
      </w:r>
      <w:r w:rsidRPr="00193303">
        <w:rPr>
          <w:rFonts w:asciiTheme="minorHAnsi" w:hAnsiTheme="minorHAnsi" w:cstheme="minorHAnsi"/>
          <w:sz w:val="18"/>
        </w:rPr>
        <w:t>’s Contact”).</w:t>
      </w:r>
    </w:p>
    <w:p w14:paraId="511E1F1D" w14:textId="0CDADE67" w:rsidR="00DE1AAF" w:rsidRPr="00193303" w:rsidRDefault="00DE1AAF" w:rsidP="004F5852">
      <w:pPr>
        <w:pStyle w:val="Brdtekst"/>
        <w:tabs>
          <w:tab w:val="clear" w:pos="1427"/>
        </w:tabs>
        <w:ind w:left="426" w:hanging="426"/>
        <w:rPr>
          <w:rFonts w:asciiTheme="minorHAnsi" w:hAnsiTheme="minorHAnsi" w:cstheme="minorHAnsi"/>
          <w:sz w:val="18"/>
          <w:szCs w:val="18"/>
        </w:rPr>
      </w:pPr>
      <w:r w:rsidRPr="00193303">
        <w:rPr>
          <w:rFonts w:asciiTheme="minorHAnsi" w:hAnsiTheme="minorHAnsi" w:cstheme="minorHAnsi"/>
          <w:sz w:val="18"/>
        </w:rPr>
        <w:t xml:space="preserve">The Provider’s contact person is </w:t>
      </w:r>
      <w:proofErr w:type="spellStart"/>
      <w:r w:rsidR="00A74B75" w:rsidRPr="00A74B75">
        <w:rPr>
          <w:rFonts w:asciiTheme="minorHAnsi" w:hAnsiTheme="minorHAnsi" w:cstheme="minorHAnsi"/>
          <w:sz w:val="18"/>
          <w:highlight w:val="yellow"/>
        </w:rPr>
        <w:t>xxxxxxx</w:t>
      </w:r>
      <w:proofErr w:type="spellEnd"/>
      <w:r w:rsidRPr="00193303">
        <w:rPr>
          <w:rFonts w:asciiTheme="minorHAnsi" w:hAnsiTheme="minorHAnsi" w:cstheme="minorHAnsi"/>
          <w:sz w:val="18"/>
        </w:rPr>
        <w:t xml:space="preserve"> (”the Provider’s Contact”).</w:t>
      </w:r>
    </w:p>
    <w:p w14:paraId="511E1F1E" w14:textId="3FF24EBE" w:rsidR="00DE1AAF" w:rsidRPr="00193303" w:rsidRDefault="00DE1AAF" w:rsidP="004F5852">
      <w:pPr>
        <w:pStyle w:val="Brdtekst"/>
        <w:numPr>
          <w:ilvl w:val="1"/>
          <w:numId w:val="28"/>
        </w:numPr>
        <w:tabs>
          <w:tab w:val="num" w:pos="2507"/>
        </w:tabs>
        <w:ind w:left="426" w:hanging="426"/>
        <w:rPr>
          <w:rFonts w:asciiTheme="minorHAnsi" w:hAnsiTheme="minorHAnsi" w:cstheme="minorHAnsi"/>
          <w:sz w:val="18"/>
          <w:szCs w:val="18"/>
        </w:rPr>
      </w:pPr>
      <w:bookmarkStart w:id="27" w:name="_Ref377024364"/>
      <w:r w:rsidRPr="00193303">
        <w:rPr>
          <w:rFonts w:asciiTheme="minorHAnsi" w:hAnsiTheme="minorHAnsi" w:cstheme="minorHAnsi"/>
          <w:sz w:val="18"/>
        </w:rPr>
        <w:t xml:space="preserve">The role of project manager falls to </w:t>
      </w:r>
      <w:r w:rsidR="003C6304" w:rsidRPr="00A960EC">
        <w:rPr>
          <w:rFonts w:asciiTheme="minorHAnsi" w:hAnsiTheme="minorHAnsi" w:cstheme="minorHAnsi"/>
          <w:sz w:val="18"/>
        </w:rPr>
        <w:t xml:space="preserve">the </w:t>
      </w:r>
      <w:r w:rsidR="00B50580" w:rsidRPr="00A960EC">
        <w:rPr>
          <w:rFonts w:asciiTheme="minorHAnsi" w:hAnsiTheme="minorHAnsi" w:cstheme="minorHAnsi"/>
          <w:sz w:val="18"/>
        </w:rPr>
        <w:t>Customer</w:t>
      </w:r>
      <w:r w:rsidRPr="00A960EC">
        <w:rPr>
          <w:rFonts w:asciiTheme="minorHAnsi" w:hAnsiTheme="minorHAnsi" w:cstheme="minorHAnsi"/>
          <w:sz w:val="18"/>
        </w:rPr>
        <w:t>.</w:t>
      </w:r>
      <w:r w:rsidRPr="00193303">
        <w:rPr>
          <w:rFonts w:asciiTheme="minorHAnsi" w:hAnsiTheme="minorHAnsi" w:cstheme="minorHAnsi"/>
          <w:sz w:val="18"/>
        </w:rPr>
        <w:t xml:space="preserve"> The project manager is </w:t>
      </w:r>
      <w:r w:rsidR="00FC1F09">
        <w:rPr>
          <w:rFonts w:asciiTheme="minorHAnsi" w:hAnsiTheme="minorHAnsi" w:cstheme="minorHAnsi"/>
          <w:sz w:val="18"/>
        </w:rPr>
        <w:t xml:space="preserve">Peter Juhl Nielsen </w:t>
      </w:r>
      <w:r w:rsidRPr="00193303">
        <w:rPr>
          <w:rFonts w:asciiTheme="minorHAnsi" w:hAnsiTheme="minorHAnsi" w:cstheme="minorHAnsi"/>
          <w:sz w:val="18"/>
        </w:rPr>
        <w:t>(</w:t>
      </w:r>
      <w:r w:rsidR="00CF26C9">
        <w:rPr>
          <w:rFonts w:asciiTheme="minorHAnsi" w:hAnsiTheme="minorHAnsi" w:cstheme="minorHAnsi"/>
          <w:sz w:val="18"/>
        </w:rPr>
        <w:t>“</w:t>
      </w:r>
      <w:r w:rsidRPr="00193303">
        <w:rPr>
          <w:rFonts w:asciiTheme="minorHAnsi" w:hAnsiTheme="minorHAnsi" w:cstheme="minorHAnsi"/>
          <w:sz w:val="18"/>
        </w:rPr>
        <w:t>the Project Manager”).</w:t>
      </w:r>
      <w:bookmarkStart w:id="28" w:name="_GoBack"/>
      <w:bookmarkEnd w:id="27"/>
      <w:bookmarkEnd w:id="28"/>
    </w:p>
    <w:p w14:paraId="511E1F1F" w14:textId="77777777" w:rsidR="00DE1AAF" w:rsidRPr="00193303" w:rsidRDefault="00DE1AAF" w:rsidP="004F5852">
      <w:pPr>
        <w:pStyle w:val="Brdtekst"/>
        <w:numPr>
          <w:ilvl w:val="1"/>
          <w:numId w:val="28"/>
        </w:numPr>
        <w:tabs>
          <w:tab w:val="num" w:pos="2507"/>
        </w:tabs>
        <w:ind w:left="426" w:hanging="426"/>
        <w:rPr>
          <w:rFonts w:asciiTheme="minorHAnsi" w:hAnsiTheme="minorHAnsi" w:cstheme="minorHAnsi"/>
          <w:sz w:val="18"/>
          <w:szCs w:val="18"/>
        </w:rPr>
      </w:pPr>
      <w:r w:rsidRPr="00193303">
        <w:rPr>
          <w:rFonts w:asciiTheme="minorHAnsi" w:hAnsiTheme="minorHAnsi" w:cstheme="minorHAnsi"/>
          <w:sz w:val="18"/>
        </w:rPr>
        <w:t>The Project Manager’s role and responsibilities appear from the specification of requirements, cf. Annex 1.</w:t>
      </w:r>
    </w:p>
    <w:p w14:paraId="511E1F22" w14:textId="77777777" w:rsidR="00DE1AAF" w:rsidRPr="00193303" w:rsidRDefault="00DE1AAF" w:rsidP="004F5852">
      <w:pPr>
        <w:pStyle w:val="Bestemmelse"/>
        <w:numPr>
          <w:ilvl w:val="0"/>
          <w:numId w:val="28"/>
        </w:numPr>
        <w:tabs>
          <w:tab w:val="clear" w:pos="578"/>
          <w:tab w:val="num" w:pos="1658"/>
        </w:tabs>
        <w:ind w:left="426" w:hanging="426"/>
        <w:rPr>
          <w:rFonts w:asciiTheme="minorHAnsi" w:hAnsiTheme="minorHAnsi" w:cstheme="minorHAnsi"/>
          <w:b/>
          <w:szCs w:val="24"/>
        </w:rPr>
      </w:pPr>
      <w:bookmarkStart w:id="29" w:name="_Ref376937056"/>
      <w:bookmarkStart w:id="30" w:name="_Toc465005601"/>
      <w:bookmarkStart w:id="31" w:name="_Toc484087215"/>
      <w:bookmarkStart w:id="32" w:name="_Toc525123428"/>
      <w:r w:rsidRPr="00193303">
        <w:rPr>
          <w:rFonts w:asciiTheme="minorHAnsi" w:hAnsiTheme="minorHAnsi" w:cstheme="minorHAnsi"/>
          <w:b/>
        </w:rPr>
        <w:t>CONTRACT PRICE AND PRICE ADJUSTMENT</w:t>
      </w:r>
      <w:bookmarkEnd w:id="29"/>
      <w:bookmarkEnd w:id="30"/>
      <w:bookmarkEnd w:id="31"/>
      <w:bookmarkEnd w:id="32"/>
    </w:p>
    <w:p w14:paraId="511E1F2A" w14:textId="14FD8478" w:rsidR="00DE1AAF" w:rsidRPr="00193303" w:rsidRDefault="00CD42E9" w:rsidP="009A71D3">
      <w:pPr>
        <w:pStyle w:val="Brdtekst"/>
        <w:numPr>
          <w:ilvl w:val="1"/>
          <w:numId w:val="28"/>
        </w:numPr>
        <w:tabs>
          <w:tab w:val="num" w:pos="2507"/>
        </w:tabs>
        <w:ind w:left="426" w:hanging="426"/>
        <w:rPr>
          <w:rFonts w:asciiTheme="minorHAnsi" w:hAnsiTheme="minorHAnsi" w:cstheme="minorHAnsi"/>
          <w:u w:val="double"/>
        </w:rPr>
      </w:pPr>
      <w:bookmarkStart w:id="33" w:name="_Ref401225556"/>
      <w:r w:rsidRPr="00193303">
        <w:rPr>
          <w:rFonts w:asciiTheme="minorHAnsi" w:hAnsiTheme="minorHAnsi" w:cstheme="minorHAnsi"/>
          <w:sz w:val="18"/>
        </w:rPr>
        <w:t xml:space="preserve">The Contract Price for the Project is fixed and amounts to DKK </w:t>
      </w:r>
      <w:r w:rsidR="00851F18">
        <w:rPr>
          <w:rFonts w:asciiTheme="minorHAnsi" w:hAnsiTheme="minorHAnsi" w:cstheme="minorHAnsi"/>
          <w:sz w:val="18"/>
        </w:rPr>
        <w:t>25</w:t>
      </w:r>
      <w:r w:rsidR="00CF0E4B">
        <w:rPr>
          <w:rFonts w:asciiTheme="minorHAnsi" w:hAnsiTheme="minorHAnsi" w:cstheme="minorHAnsi"/>
          <w:sz w:val="18"/>
        </w:rPr>
        <w:t>0</w:t>
      </w:r>
      <w:r w:rsidR="00A74B75">
        <w:rPr>
          <w:rFonts w:asciiTheme="minorHAnsi" w:hAnsiTheme="minorHAnsi" w:cstheme="minorHAnsi"/>
          <w:sz w:val="18"/>
        </w:rPr>
        <w:t>,000</w:t>
      </w:r>
      <w:r w:rsidR="00A05185">
        <w:rPr>
          <w:rFonts w:asciiTheme="minorHAnsi" w:hAnsiTheme="minorHAnsi" w:cstheme="minorHAnsi"/>
          <w:sz w:val="18"/>
        </w:rPr>
        <w:t xml:space="preserve"> DKK</w:t>
      </w:r>
      <w:r w:rsidRPr="00193303">
        <w:rPr>
          <w:rFonts w:asciiTheme="minorHAnsi" w:hAnsiTheme="minorHAnsi" w:cstheme="minorHAnsi"/>
          <w:sz w:val="18"/>
        </w:rPr>
        <w:t>, excluding VAT (</w:t>
      </w:r>
      <w:r w:rsidR="00CF26C9">
        <w:rPr>
          <w:rFonts w:asciiTheme="minorHAnsi" w:hAnsiTheme="minorHAnsi" w:cstheme="minorHAnsi"/>
          <w:sz w:val="18"/>
        </w:rPr>
        <w:t>“</w:t>
      </w:r>
      <w:r w:rsidRPr="00193303">
        <w:rPr>
          <w:rFonts w:asciiTheme="minorHAnsi" w:hAnsiTheme="minorHAnsi" w:cstheme="minorHAnsi"/>
          <w:sz w:val="18"/>
        </w:rPr>
        <w:t xml:space="preserve">the Contract Price”). </w:t>
      </w:r>
      <w:bookmarkEnd w:id="33"/>
    </w:p>
    <w:p w14:paraId="511E1F2B" w14:textId="77777777" w:rsidR="00DE1AAF" w:rsidRPr="00193303" w:rsidRDefault="00DE1AAF" w:rsidP="004F5852">
      <w:pPr>
        <w:pStyle w:val="Brdtekst"/>
        <w:numPr>
          <w:ilvl w:val="1"/>
          <w:numId w:val="28"/>
        </w:numPr>
        <w:tabs>
          <w:tab w:val="num" w:pos="2507"/>
        </w:tabs>
        <w:ind w:left="426" w:hanging="426"/>
        <w:rPr>
          <w:rFonts w:asciiTheme="minorHAnsi" w:hAnsiTheme="minorHAnsi" w:cstheme="minorHAnsi"/>
          <w:sz w:val="18"/>
          <w:szCs w:val="18"/>
        </w:rPr>
      </w:pPr>
      <w:r w:rsidRPr="00193303">
        <w:rPr>
          <w:rFonts w:asciiTheme="minorHAnsi" w:hAnsiTheme="minorHAnsi" w:cstheme="minorHAnsi"/>
          <w:sz w:val="18"/>
        </w:rPr>
        <w:t xml:space="preserve">The Contract Price covers all costs connected with completion of the Project, including data collection, laboratory analyses and transport and travel costs, hotel and office accommodation and all other costs connected with completing the Project. </w:t>
      </w:r>
    </w:p>
    <w:p w14:paraId="511E1F2D" w14:textId="77777777" w:rsidR="00DE1AAF" w:rsidRPr="00193303" w:rsidRDefault="00DE1AAF" w:rsidP="004F5852">
      <w:pPr>
        <w:pStyle w:val="Bestemmelse"/>
        <w:numPr>
          <w:ilvl w:val="0"/>
          <w:numId w:val="28"/>
        </w:numPr>
        <w:tabs>
          <w:tab w:val="clear" w:pos="578"/>
          <w:tab w:val="num" w:pos="1298"/>
        </w:tabs>
        <w:ind w:left="426" w:hanging="426"/>
        <w:rPr>
          <w:rFonts w:asciiTheme="minorHAnsi" w:hAnsiTheme="minorHAnsi" w:cstheme="minorHAnsi"/>
          <w:b/>
          <w:szCs w:val="24"/>
        </w:rPr>
      </w:pPr>
      <w:bookmarkStart w:id="34" w:name="_Toc378943443"/>
      <w:bookmarkStart w:id="35" w:name="_Toc379873192"/>
      <w:bookmarkStart w:id="36" w:name="_Toc387059525"/>
      <w:bookmarkStart w:id="37" w:name="_Toc378860142"/>
      <w:bookmarkStart w:id="38" w:name="_Toc378860726"/>
      <w:bookmarkStart w:id="39" w:name="_Toc378943444"/>
      <w:bookmarkStart w:id="40" w:name="_Toc379873193"/>
      <w:bookmarkStart w:id="41" w:name="_Toc387059526"/>
      <w:bookmarkStart w:id="42" w:name="_Toc465005602"/>
      <w:bookmarkStart w:id="43" w:name="_Toc484087216"/>
      <w:bookmarkStart w:id="44" w:name="_Toc525123429"/>
      <w:bookmarkEnd w:id="34"/>
      <w:bookmarkEnd w:id="35"/>
      <w:bookmarkEnd w:id="36"/>
      <w:bookmarkEnd w:id="37"/>
      <w:bookmarkEnd w:id="38"/>
      <w:bookmarkEnd w:id="39"/>
      <w:bookmarkEnd w:id="40"/>
      <w:bookmarkEnd w:id="41"/>
      <w:r w:rsidRPr="00193303">
        <w:rPr>
          <w:rFonts w:asciiTheme="minorHAnsi" w:hAnsiTheme="minorHAnsi" w:cstheme="minorHAnsi"/>
          <w:b/>
        </w:rPr>
        <w:t>PAYMENT TERMS AND INVOICING</w:t>
      </w:r>
      <w:bookmarkEnd w:id="42"/>
      <w:bookmarkEnd w:id="43"/>
      <w:bookmarkEnd w:id="44"/>
    </w:p>
    <w:p w14:paraId="1951F060" w14:textId="298D25BC" w:rsidR="00851F18" w:rsidRPr="00851F18" w:rsidRDefault="00DE1AAF" w:rsidP="00851F18">
      <w:pPr>
        <w:pStyle w:val="Brdtekst"/>
        <w:numPr>
          <w:ilvl w:val="1"/>
          <w:numId w:val="28"/>
        </w:numPr>
        <w:tabs>
          <w:tab w:val="num" w:pos="2147"/>
        </w:tabs>
        <w:ind w:left="426" w:hanging="426"/>
        <w:rPr>
          <w:rFonts w:asciiTheme="minorHAnsi" w:hAnsiTheme="minorHAnsi" w:cstheme="minorHAnsi"/>
          <w:sz w:val="18"/>
          <w:szCs w:val="18"/>
        </w:rPr>
      </w:pPr>
      <w:bookmarkStart w:id="45" w:name="_Ref378684051"/>
      <w:bookmarkStart w:id="46" w:name="_Ref391624691"/>
      <w:r w:rsidRPr="00193303">
        <w:rPr>
          <w:rFonts w:asciiTheme="minorHAnsi" w:hAnsiTheme="minorHAnsi" w:cstheme="minorHAnsi"/>
          <w:sz w:val="18"/>
        </w:rPr>
        <w:t xml:space="preserve">Payment shall be made </w:t>
      </w:r>
      <w:r w:rsidR="00BC2584">
        <w:rPr>
          <w:rFonts w:asciiTheme="minorHAnsi" w:hAnsiTheme="minorHAnsi" w:cstheme="minorHAnsi"/>
          <w:sz w:val="18"/>
        </w:rPr>
        <w:t>on 30 August 2024</w:t>
      </w:r>
      <w:r w:rsidRPr="00193303">
        <w:rPr>
          <w:rFonts w:asciiTheme="minorHAnsi" w:hAnsiTheme="minorHAnsi" w:cstheme="minorHAnsi"/>
          <w:sz w:val="18"/>
        </w:rPr>
        <w:t>, assuming that the Provider has provided the Deliverables in accordance with the Contract.</w:t>
      </w:r>
      <w:bookmarkStart w:id="47" w:name="_Ref412626228"/>
      <w:bookmarkEnd w:id="45"/>
      <w:bookmarkEnd w:id="46"/>
    </w:p>
    <w:bookmarkEnd w:id="47"/>
    <w:p w14:paraId="54608BE6" w14:textId="3612AA40" w:rsidR="00851F18" w:rsidRPr="00851F18" w:rsidRDefault="00851F18" w:rsidP="00851F18">
      <w:pPr>
        <w:pStyle w:val="Brdtekst"/>
        <w:numPr>
          <w:ilvl w:val="1"/>
          <w:numId w:val="28"/>
        </w:numPr>
        <w:tabs>
          <w:tab w:val="num" w:pos="2147"/>
        </w:tabs>
        <w:rPr>
          <w:rFonts w:asciiTheme="minorHAnsi" w:hAnsiTheme="minorHAnsi" w:cstheme="minorHAnsi"/>
          <w:sz w:val="18"/>
          <w:szCs w:val="18"/>
        </w:rPr>
      </w:pPr>
      <w:r w:rsidRPr="00851F18">
        <w:rPr>
          <w:rFonts w:asciiTheme="minorHAnsi" w:hAnsiTheme="minorHAnsi" w:cstheme="minorHAnsi"/>
          <w:sz w:val="18"/>
          <w:szCs w:val="18"/>
        </w:rPr>
        <w:t xml:space="preserve">The Provider shall submit an electronic invoice (excluding VAT) to the Customer. The invoice shall include details of the EAN no. 5798000860810, </w:t>
      </w:r>
      <w:proofErr w:type="spellStart"/>
      <w:r w:rsidRPr="00851F18">
        <w:rPr>
          <w:rFonts w:asciiTheme="minorHAnsi" w:hAnsiTheme="minorHAnsi" w:cstheme="minorHAnsi"/>
          <w:sz w:val="18"/>
          <w:szCs w:val="18"/>
        </w:rPr>
        <w:t>att</w:t>
      </w:r>
      <w:proofErr w:type="spellEnd"/>
      <w:r w:rsidRPr="00851F18">
        <w:rPr>
          <w:rFonts w:asciiTheme="minorHAnsi" w:hAnsiTheme="minorHAnsi" w:cstheme="minorHAnsi"/>
          <w:sz w:val="18"/>
          <w:szCs w:val="18"/>
        </w:rPr>
        <w:t xml:space="preserve">: Peter Juhl Nielsen, Assistance in respect to socioeconomic analysis </w:t>
      </w:r>
      <w:r w:rsidRPr="00851F18">
        <w:rPr>
          <w:rFonts w:asciiTheme="minorHAnsi" w:hAnsiTheme="minorHAnsi" w:cstheme="minorHAnsi"/>
          <w:sz w:val="18"/>
          <w:szCs w:val="18"/>
        </w:rPr>
        <w:lastRenderedPageBreak/>
        <w:t>and assessment on construction products and lubricants needed for the UPFAS restriction proposal, project number 2024 – 8246. Invoicing shall be in accordance with the rules on electronic settling of accounts with public authorities in force at any time. If the Provider adds VAT to the Contract Price, this must appear from the invoice.</w:t>
      </w:r>
    </w:p>
    <w:p w14:paraId="511E1F31" w14:textId="175FE1A7" w:rsidR="00DE1AAF" w:rsidRPr="00193303" w:rsidRDefault="00DE1AAF" w:rsidP="004F5852">
      <w:pPr>
        <w:pStyle w:val="Brdtekst"/>
        <w:numPr>
          <w:ilvl w:val="1"/>
          <w:numId w:val="28"/>
        </w:numPr>
        <w:tabs>
          <w:tab w:val="num" w:pos="2147"/>
        </w:tabs>
        <w:ind w:left="426" w:hanging="426"/>
        <w:rPr>
          <w:rFonts w:asciiTheme="minorHAnsi" w:hAnsiTheme="minorHAnsi" w:cstheme="minorHAnsi"/>
          <w:sz w:val="18"/>
          <w:szCs w:val="18"/>
        </w:rPr>
      </w:pPr>
      <w:r w:rsidRPr="00193303">
        <w:rPr>
          <w:rFonts w:asciiTheme="minorHAnsi" w:hAnsiTheme="minorHAnsi" w:cstheme="minorHAnsi"/>
          <w:sz w:val="18"/>
        </w:rPr>
        <w:t xml:space="preserve">If the Provider is to invoice the </w:t>
      </w:r>
      <w:r w:rsidR="00B50580">
        <w:rPr>
          <w:rFonts w:asciiTheme="minorHAnsi" w:hAnsiTheme="minorHAnsi" w:cstheme="minorHAnsi"/>
          <w:sz w:val="18"/>
        </w:rPr>
        <w:t>Customer</w:t>
      </w:r>
      <w:r w:rsidRPr="00193303">
        <w:rPr>
          <w:rFonts w:asciiTheme="minorHAnsi" w:hAnsiTheme="minorHAnsi" w:cstheme="minorHAnsi"/>
          <w:sz w:val="18"/>
        </w:rPr>
        <w:t xml:space="preserve"> an amount in a particular calendar year, the invoice in which the amount is charged, must reach the </w:t>
      </w:r>
      <w:r w:rsidR="00B50580">
        <w:rPr>
          <w:rFonts w:asciiTheme="minorHAnsi" w:hAnsiTheme="minorHAnsi" w:cstheme="minorHAnsi"/>
          <w:sz w:val="18"/>
        </w:rPr>
        <w:t>Customer</w:t>
      </w:r>
      <w:r w:rsidRPr="00193303">
        <w:rPr>
          <w:rFonts w:asciiTheme="minorHAnsi" w:hAnsiTheme="minorHAnsi" w:cstheme="minorHAnsi"/>
          <w:sz w:val="18"/>
        </w:rPr>
        <w:t xml:space="preserve"> no later than 5 December of the calendar year in question, unless otherwise agreed by the Parties.  </w:t>
      </w:r>
    </w:p>
    <w:p w14:paraId="511E1F33" w14:textId="77777777" w:rsidR="00DE1AAF" w:rsidRPr="00193303" w:rsidRDefault="00DE1AAF" w:rsidP="004F5852">
      <w:pPr>
        <w:pStyle w:val="Brdtekst"/>
        <w:numPr>
          <w:ilvl w:val="1"/>
          <w:numId w:val="28"/>
        </w:numPr>
        <w:tabs>
          <w:tab w:val="num" w:pos="2147"/>
        </w:tabs>
        <w:ind w:left="426" w:hanging="426"/>
        <w:rPr>
          <w:rFonts w:asciiTheme="minorHAnsi" w:hAnsiTheme="minorHAnsi" w:cstheme="minorHAnsi"/>
          <w:sz w:val="18"/>
          <w:szCs w:val="18"/>
        </w:rPr>
      </w:pPr>
      <w:r w:rsidRPr="00193303">
        <w:rPr>
          <w:rFonts w:asciiTheme="minorHAnsi" w:hAnsiTheme="minorHAnsi" w:cstheme="minorHAnsi"/>
          <w:sz w:val="18"/>
        </w:rPr>
        <w:t xml:space="preserve">Invoices shall be payable 30 calendar days after receipt of an invoice in accordance with the requirements in the Project-Specific Provisions, section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_Ref412626228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00BE06C2" w:rsidRPr="00193303">
        <w:rPr>
          <w:rFonts w:asciiTheme="minorHAnsi" w:hAnsiTheme="minorHAnsi" w:cstheme="minorHAnsi"/>
          <w:sz w:val="18"/>
          <w:szCs w:val="18"/>
        </w:rPr>
        <w:t>6.2</w:t>
      </w:r>
      <w:r w:rsidRPr="00193303">
        <w:rPr>
          <w:rFonts w:asciiTheme="minorHAnsi" w:hAnsiTheme="minorHAnsi" w:cstheme="minorHAnsi"/>
          <w:sz w:val="18"/>
          <w:szCs w:val="18"/>
        </w:rPr>
        <w:fldChar w:fldCharType="end"/>
      </w:r>
      <w:r w:rsidRPr="00193303">
        <w:rPr>
          <w:rFonts w:asciiTheme="minorHAnsi" w:hAnsiTheme="minorHAnsi" w:cstheme="minorHAnsi"/>
          <w:sz w:val="18"/>
        </w:rPr>
        <w:t xml:space="preserve">. </w:t>
      </w:r>
    </w:p>
    <w:p w14:paraId="511E1F34" w14:textId="799DCC3B" w:rsidR="00DE1AAF" w:rsidRPr="00193303" w:rsidRDefault="00DE1AAF" w:rsidP="004F5852">
      <w:pPr>
        <w:pStyle w:val="Brdtekst"/>
        <w:numPr>
          <w:ilvl w:val="1"/>
          <w:numId w:val="28"/>
        </w:numPr>
        <w:tabs>
          <w:tab w:val="num" w:pos="2147"/>
        </w:tabs>
        <w:ind w:left="426" w:hanging="426"/>
        <w:rPr>
          <w:rFonts w:asciiTheme="minorHAnsi" w:hAnsiTheme="minorHAnsi" w:cstheme="minorHAnsi"/>
          <w:sz w:val="18"/>
          <w:szCs w:val="18"/>
        </w:rPr>
      </w:pPr>
      <w:r w:rsidRPr="00193303">
        <w:rPr>
          <w:rFonts w:asciiTheme="minorHAnsi" w:hAnsiTheme="minorHAnsi" w:cstheme="minorHAnsi"/>
          <w:sz w:val="18"/>
        </w:rPr>
        <w:t xml:space="preserve">If an invoice is not in accordance with the requirements in sections 6.1 and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_Ref412626228 \r \h </w:instrText>
      </w:r>
      <w:r w:rsidR="004F5852" w:rsidRPr="00193303">
        <w:rPr>
          <w:rFonts w:asciiTheme="minorHAnsi" w:hAnsiTheme="minorHAnsi" w:cstheme="minorHAnsi"/>
          <w:sz w:val="18"/>
          <w:szCs w:val="18"/>
        </w:rPr>
        <w:instrText xml:space="preserve">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00BE06C2" w:rsidRPr="00193303">
        <w:rPr>
          <w:rFonts w:asciiTheme="minorHAnsi" w:hAnsiTheme="minorHAnsi" w:cstheme="minorHAnsi"/>
          <w:sz w:val="18"/>
          <w:szCs w:val="18"/>
        </w:rPr>
        <w:t>6.2</w:t>
      </w:r>
      <w:r w:rsidRPr="00193303">
        <w:rPr>
          <w:rFonts w:asciiTheme="minorHAnsi" w:hAnsiTheme="minorHAnsi" w:cstheme="minorHAnsi"/>
          <w:sz w:val="18"/>
          <w:szCs w:val="18"/>
        </w:rPr>
        <w:fldChar w:fldCharType="end"/>
      </w:r>
      <w:r w:rsidRPr="00193303">
        <w:rPr>
          <w:rFonts w:asciiTheme="minorHAnsi" w:hAnsiTheme="minorHAnsi" w:cstheme="minorHAnsi"/>
          <w:sz w:val="18"/>
        </w:rPr>
        <w:t xml:space="preserve"> of the Project-Specific Provisions, the </w:t>
      </w:r>
      <w:r w:rsidR="00B50580">
        <w:rPr>
          <w:rFonts w:asciiTheme="minorHAnsi" w:hAnsiTheme="minorHAnsi" w:cstheme="minorHAnsi"/>
          <w:sz w:val="18"/>
        </w:rPr>
        <w:t>Customer</w:t>
      </w:r>
      <w:r w:rsidRPr="00193303">
        <w:rPr>
          <w:rFonts w:asciiTheme="minorHAnsi" w:hAnsiTheme="minorHAnsi" w:cstheme="minorHAnsi"/>
          <w:sz w:val="18"/>
        </w:rPr>
        <w:t xml:space="preserve"> reserves the right to withhold payment until an invoice that meets the requirements has been received. </w:t>
      </w:r>
    </w:p>
    <w:p w14:paraId="511E1F35" w14:textId="77777777" w:rsidR="00DE1AAF" w:rsidRPr="00193303" w:rsidRDefault="00DE1AAF" w:rsidP="004F5852">
      <w:pPr>
        <w:pStyle w:val="Brdtekst"/>
        <w:numPr>
          <w:ilvl w:val="1"/>
          <w:numId w:val="28"/>
        </w:numPr>
        <w:tabs>
          <w:tab w:val="num" w:pos="2147"/>
        </w:tabs>
        <w:ind w:left="426" w:hanging="426"/>
        <w:rPr>
          <w:rFonts w:asciiTheme="minorHAnsi" w:hAnsiTheme="minorHAnsi" w:cstheme="minorHAnsi"/>
          <w:sz w:val="18"/>
          <w:szCs w:val="18"/>
        </w:rPr>
      </w:pPr>
      <w:r w:rsidRPr="00193303">
        <w:rPr>
          <w:rFonts w:asciiTheme="minorHAnsi" w:hAnsiTheme="minorHAnsi" w:cstheme="minorHAnsi"/>
          <w:sz w:val="18"/>
        </w:rPr>
        <w:t>In the event of delayed payment, the Provider may charge interest pursuant to applicable law.</w:t>
      </w:r>
    </w:p>
    <w:p w14:paraId="511E1F36" w14:textId="77777777" w:rsidR="00DE1AAF" w:rsidRPr="00193303" w:rsidRDefault="00DE1AAF" w:rsidP="004F5852">
      <w:pPr>
        <w:pStyle w:val="Bestemmelse"/>
        <w:numPr>
          <w:ilvl w:val="0"/>
          <w:numId w:val="28"/>
        </w:numPr>
        <w:tabs>
          <w:tab w:val="clear" w:pos="578"/>
          <w:tab w:val="num" w:pos="1298"/>
        </w:tabs>
        <w:ind w:left="426" w:hanging="426"/>
        <w:rPr>
          <w:rFonts w:asciiTheme="minorHAnsi" w:hAnsiTheme="minorHAnsi" w:cstheme="minorHAnsi"/>
          <w:b/>
          <w:szCs w:val="24"/>
        </w:rPr>
      </w:pPr>
      <w:bookmarkStart w:id="48" w:name="_Toc378860145"/>
      <w:bookmarkStart w:id="49" w:name="_Toc378860729"/>
      <w:bookmarkStart w:id="50" w:name="_Toc378943447"/>
      <w:bookmarkStart w:id="51" w:name="_Toc379873196"/>
      <w:bookmarkStart w:id="52" w:name="_Toc387059529"/>
      <w:bookmarkStart w:id="53" w:name="_Toc378860146"/>
      <w:bookmarkStart w:id="54" w:name="_Toc378860730"/>
      <w:bookmarkStart w:id="55" w:name="_Toc378943448"/>
      <w:bookmarkStart w:id="56" w:name="_Toc379873197"/>
      <w:bookmarkStart w:id="57" w:name="_Toc387059530"/>
      <w:bookmarkStart w:id="58" w:name="_Toc378860149"/>
      <w:bookmarkStart w:id="59" w:name="_Toc378860733"/>
      <w:bookmarkStart w:id="60" w:name="_Toc378943451"/>
      <w:bookmarkStart w:id="61" w:name="_Toc379873200"/>
      <w:bookmarkStart w:id="62" w:name="_Toc387059533"/>
      <w:bookmarkStart w:id="63" w:name="_Toc378860151"/>
      <w:bookmarkStart w:id="64" w:name="_Toc378860735"/>
      <w:bookmarkStart w:id="65" w:name="_Toc378943453"/>
      <w:bookmarkStart w:id="66" w:name="_Toc379873202"/>
      <w:bookmarkStart w:id="67" w:name="_Toc387059535"/>
      <w:bookmarkStart w:id="68" w:name="_Toc378860153"/>
      <w:bookmarkStart w:id="69" w:name="_Toc378860737"/>
      <w:bookmarkStart w:id="70" w:name="_Toc378943455"/>
      <w:bookmarkStart w:id="71" w:name="_Toc379873204"/>
      <w:bookmarkStart w:id="72" w:name="_Toc387059537"/>
      <w:bookmarkStart w:id="73" w:name="_Toc378860154"/>
      <w:bookmarkStart w:id="74" w:name="_Toc378860738"/>
      <w:bookmarkStart w:id="75" w:name="_Toc378943456"/>
      <w:bookmarkStart w:id="76" w:name="_Toc379873205"/>
      <w:bookmarkStart w:id="77" w:name="_Toc387059538"/>
      <w:bookmarkStart w:id="78" w:name="_Toc378860158"/>
      <w:bookmarkStart w:id="79" w:name="_Toc378860742"/>
      <w:bookmarkStart w:id="80" w:name="_Toc378943460"/>
      <w:bookmarkStart w:id="81" w:name="_Toc379873209"/>
      <w:bookmarkStart w:id="82" w:name="_Toc387059542"/>
      <w:bookmarkStart w:id="83" w:name="_Toc378860159"/>
      <w:bookmarkStart w:id="84" w:name="_Toc378860743"/>
      <w:bookmarkStart w:id="85" w:name="_Toc378943461"/>
      <w:bookmarkStart w:id="86" w:name="_Toc379873210"/>
      <w:bookmarkStart w:id="87" w:name="_Toc387059543"/>
      <w:bookmarkStart w:id="88" w:name="_Toc351386929"/>
      <w:bookmarkStart w:id="89" w:name="_Toc465005603"/>
      <w:bookmarkStart w:id="90" w:name="_Toc484087217"/>
      <w:bookmarkStart w:id="91" w:name="_Toc52512343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93303">
        <w:rPr>
          <w:rFonts w:asciiTheme="minorHAnsi" w:hAnsiTheme="minorHAnsi" w:cstheme="minorHAnsi"/>
          <w:b/>
        </w:rPr>
        <w:t>TERMINATION OF THE CONTRACT</w:t>
      </w:r>
      <w:bookmarkEnd w:id="88"/>
      <w:bookmarkEnd w:id="89"/>
      <w:bookmarkEnd w:id="90"/>
      <w:bookmarkEnd w:id="91"/>
    </w:p>
    <w:p w14:paraId="511E1F38" w14:textId="75F78216" w:rsidR="00DE1AAF" w:rsidRPr="00193303" w:rsidRDefault="00DE1AAF" w:rsidP="004F5852">
      <w:pPr>
        <w:pStyle w:val="Brdtekst"/>
        <w:numPr>
          <w:ilvl w:val="1"/>
          <w:numId w:val="28"/>
        </w:numPr>
        <w:tabs>
          <w:tab w:val="num" w:pos="2147"/>
        </w:tabs>
        <w:ind w:left="426" w:hanging="426"/>
        <w:rPr>
          <w:rFonts w:asciiTheme="minorHAnsi" w:hAnsiTheme="minorHAnsi" w:cstheme="minorHAnsi"/>
          <w:sz w:val="18"/>
          <w:szCs w:val="18"/>
        </w:rPr>
      </w:pPr>
      <w:r w:rsidRPr="00783C73">
        <w:rPr>
          <w:rFonts w:asciiTheme="minorHAnsi" w:hAnsiTheme="minorHAnsi" w:cstheme="minorHAnsi"/>
          <w:sz w:val="18"/>
          <w:lang w:val="en-US"/>
        </w:rPr>
        <w:t xml:space="preserve">The </w:t>
      </w:r>
      <w:r w:rsidR="00B50580" w:rsidRPr="00783C73">
        <w:rPr>
          <w:rFonts w:asciiTheme="minorHAnsi" w:hAnsiTheme="minorHAnsi" w:cstheme="minorHAnsi"/>
          <w:sz w:val="18"/>
          <w:lang w:val="en-US"/>
        </w:rPr>
        <w:t>Customer</w:t>
      </w:r>
      <w:r w:rsidRPr="00783C73">
        <w:rPr>
          <w:rFonts w:asciiTheme="minorHAnsi" w:hAnsiTheme="minorHAnsi" w:cstheme="minorHAnsi"/>
          <w:sz w:val="18"/>
          <w:lang w:val="en-US"/>
        </w:rPr>
        <w:t xml:space="preserve"> may terminate the Contract by giving a notice of </w:t>
      </w:r>
      <w:r w:rsidR="00783C73" w:rsidRPr="00783C73">
        <w:rPr>
          <w:rFonts w:asciiTheme="minorHAnsi" w:hAnsiTheme="minorHAnsi" w:cstheme="minorHAnsi"/>
          <w:sz w:val="18"/>
          <w:lang w:val="en-US"/>
        </w:rPr>
        <w:t>30 days i</w:t>
      </w:r>
      <w:r w:rsidRPr="00783C73">
        <w:rPr>
          <w:rFonts w:asciiTheme="minorHAnsi" w:hAnsiTheme="minorHAnsi" w:cstheme="minorHAnsi"/>
          <w:sz w:val="18"/>
          <w:lang w:val="en-US"/>
        </w:rPr>
        <w:t xml:space="preserve">n writing. </w:t>
      </w:r>
      <w:r w:rsidRPr="00193303">
        <w:rPr>
          <w:rFonts w:asciiTheme="minorHAnsi" w:hAnsiTheme="minorHAnsi" w:cstheme="minorHAnsi"/>
          <w:sz w:val="18"/>
        </w:rPr>
        <w:t>The Contract cannot be terminated by the Provider.</w:t>
      </w:r>
    </w:p>
    <w:p w14:paraId="511E1F39" w14:textId="001026C5" w:rsidR="00DE1AAF" w:rsidRPr="00193303" w:rsidRDefault="00DE1AAF" w:rsidP="004F5852">
      <w:pPr>
        <w:pStyle w:val="Brdtekst"/>
        <w:numPr>
          <w:ilvl w:val="1"/>
          <w:numId w:val="28"/>
        </w:numPr>
        <w:ind w:left="426" w:hanging="426"/>
        <w:rPr>
          <w:rFonts w:asciiTheme="minorHAnsi" w:hAnsiTheme="minorHAnsi" w:cstheme="minorHAnsi"/>
          <w:sz w:val="18"/>
          <w:szCs w:val="18"/>
        </w:rPr>
      </w:pPr>
      <w:r w:rsidRPr="00193303">
        <w:rPr>
          <w:rFonts w:asciiTheme="minorHAnsi" w:hAnsiTheme="minorHAnsi" w:cstheme="minorHAnsi"/>
          <w:sz w:val="18"/>
        </w:rPr>
        <w:t xml:space="preserve">In the event that the Complaints Board for Public Procurement or a court declares the Contract to be void or cancels an award decision and orders the </w:t>
      </w:r>
      <w:r w:rsidR="00B50580">
        <w:rPr>
          <w:rFonts w:asciiTheme="minorHAnsi" w:hAnsiTheme="minorHAnsi" w:cstheme="minorHAnsi"/>
          <w:sz w:val="18"/>
        </w:rPr>
        <w:t>Customer</w:t>
      </w:r>
      <w:r w:rsidRPr="00193303">
        <w:rPr>
          <w:rFonts w:asciiTheme="minorHAnsi" w:hAnsiTheme="minorHAnsi" w:cstheme="minorHAnsi"/>
          <w:sz w:val="18"/>
        </w:rPr>
        <w:t xml:space="preserve"> to terminate the Contract within a time limit set by the Complaints Board for Public Procurement or the court, the </w:t>
      </w:r>
      <w:r w:rsidR="00B50580">
        <w:rPr>
          <w:rFonts w:asciiTheme="minorHAnsi" w:hAnsiTheme="minorHAnsi" w:cstheme="minorHAnsi"/>
          <w:sz w:val="18"/>
        </w:rPr>
        <w:t>Customer</w:t>
      </w:r>
      <w:r w:rsidRPr="00193303">
        <w:rPr>
          <w:rFonts w:asciiTheme="minorHAnsi" w:hAnsiTheme="minorHAnsi" w:cstheme="minorHAnsi"/>
          <w:sz w:val="18"/>
        </w:rPr>
        <w:t xml:space="preserve"> may terminate the Contract in full or in part at appropriate notice as stipulated in the order from the Complaints Board for Public Procurement or the court. The Contract shall terminate, either fully or in part, as stipulated by the order, with effect from the date the order takes effect.</w:t>
      </w:r>
    </w:p>
    <w:p w14:paraId="511E1F3A" w14:textId="06AC15BB" w:rsidR="00DE1AAF" w:rsidRPr="00193303" w:rsidRDefault="00DE1AAF" w:rsidP="004F5852">
      <w:pPr>
        <w:pStyle w:val="Brdtekst"/>
        <w:tabs>
          <w:tab w:val="clear" w:pos="1427"/>
          <w:tab w:val="left" w:pos="1304"/>
        </w:tabs>
        <w:ind w:left="426" w:firstLine="0"/>
        <w:rPr>
          <w:rFonts w:asciiTheme="minorHAnsi" w:hAnsiTheme="minorHAnsi" w:cstheme="minorHAnsi"/>
          <w:color w:val="000000"/>
          <w:sz w:val="18"/>
          <w:szCs w:val="18"/>
        </w:rPr>
      </w:pPr>
      <w:r w:rsidRPr="00193303">
        <w:rPr>
          <w:rFonts w:asciiTheme="minorHAnsi" w:hAnsiTheme="minorHAnsi" w:cstheme="minorHAnsi"/>
          <w:color w:val="000000"/>
          <w:sz w:val="18"/>
        </w:rPr>
        <w:t xml:space="preserve">If the order issued contains further conditions or requirements, the </w:t>
      </w:r>
      <w:r w:rsidR="00B50580">
        <w:rPr>
          <w:rFonts w:asciiTheme="minorHAnsi" w:hAnsiTheme="minorHAnsi" w:cstheme="minorHAnsi"/>
          <w:color w:val="000000"/>
          <w:sz w:val="18"/>
        </w:rPr>
        <w:t>Customer</w:t>
      </w:r>
      <w:r w:rsidRPr="00193303">
        <w:rPr>
          <w:rFonts w:asciiTheme="minorHAnsi" w:hAnsiTheme="minorHAnsi" w:cstheme="minorHAnsi"/>
          <w:color w:val="000000"/>
          <w:sz w:val="18"/>
        </w:rPr>
        <w:t xml:space="preserve"> shall be entitled to pass on these conditions or requirements in the termination with the Provider, provided that this is on objective grounds, and the Provider shall subsequently comply with these conditions or requirements.</w:t>
      </w:r>
    </w:p>
    <w:p w14:paraId="511E1F3B" w14:textId="12CA6953" w:rsidR="00F8678A" w:rsidRPr="00193303" w:rsidRDefault="00F8678A" w:rsidP="00F8678A">
      <w:pPr>
        <w:pStyle w:val="Brdtekst"/>
        <w:numPr>
          <w:ilvl w:val="1"/>
          <w:numId w:val="28"/>
        </w:numPr>
        <w:ind w:left="426" w:hanging="426"/>
        <w:rPr>
          <w:rFonts w:asciiTheme="minorHAnsi" w:hAnsiTheme="minorHAnsi" w:cstheme="minorHAnsi"/>
          <w:sz w:val="18"/>
          <w:szCs w:val="18"/>
        </w:rPr>
      </w:pPr>
      <w:r w:rsidRPr="00193303">
        <w:rPr>
          <w:rFonts w:asciiTheme="minorHAnsi" w:hAnsiTheme="minorHAnsi" w:cstheme="minorHAnsi"/>
          <w:sz w:val="18"/>
        </w:rPr>
        <w:t xml:space="preserve">If the </w:t>
      </w:r>
      <w:r w:rsidR="00B50580">
        <w:rPr>
          <w:rFonts w:asciiTheme="minorHAnsi" w:hAnsiTheme="minorHAnsi" w:cstheme="minorHAnsi"/>
          <w:sz w:val="18"/>
        </w:rPr>
        <w:t>Customer</w:t>
      </w:r>
      <w:r w:rsidRPr="00193303">
        <w:rPr>
          <w:rFonts w:asciiTheme="minorHAnsi" w:hAnsiTheme="minorHAnsi" w:cstheme="minorHAnsi"/>
          <w:sz w:val="18"/>
        </w:rPr>
        <w:t xml:space="preserve"> terminates the Contract in accordance with section 7.1 or 7.2 of the Project-Specific Provisions, the Provider shall be entitled to remuneration for work performed up until the date on which the termination takes effect. The Provider shall not be entitled to compensation for loss of profits at the termination of the Contract or for projects related to the terminated Contract or other indirect losses.</w:t>
      </w:r>
    </w:p>
    <w:p w14:paraId="511E1F3C" w14:textId="7A3753BC" w:rsidR="00F8678A" w:rsidRPr="00193303" w:rsidRDefault="00F8678A" w:rsidP="00F8678A">
      <w:pPr>
        <w:pStyle w:val="Brdtekst"/>
        <w:numPr>
          <w:ilvl w:val="1"/>
          <w:numId w:val="28"/>
        </w:numPr>
        <w:ind w:left="426" w:hanging="426"/>
        <w:rPr>
          <w:rFonts w:asciiTheme="minorHAnsi" w:hAnsiTheme="minorHAnsi" w:cstheme="minorHAnsi"/>
          <w:sz w:val="18"/>
          <w:szCs w:val="18"/>
        </w:rPr>
      </w:pPr>
      <w:r w:rsidRPr="00193303">
        <w:rPr>
          <w:rFonts w:asciiTheme="minorHAnsi" w:hAnsiTheme="minorHAnsi" w:cstheme="minorHAnsi"/>
          <w:sz w:val="18"/>
        </w:rPr>
        <w:t xml:space="preserve">At the termination of the Contract, the Provider shall, at the </w:t>
      </w:r>
      <w:r w:rsidR="00B50580">
        <w:rPr>
          <w:rFonts w:asciiTheme="minorHAnsi" w:hAnsiTheme="minorHAnsi" w:cstheme="minorHAnsi"/>
          <w:sz w:val="18"/>
        </w:rPr>
        <w:t>Customer</w:t>
      </w:r>
      <w:r w:rsidRPr="00193303">
        <w:rPr>
          <w:rFonts w:asciiTheme="minorHAnsi" w:hAnsiTheme="minorHAnsi" w:cstheme="minorHAnsi"/>
          <w:sz w:val="18"/>
        </w:rPr>
        <w:t xml:space="preserve">’s request, </w:t>
      </w:r>
      <w:r w:rsidR="00E14F26">
        <w:rPr>
          <w:rFonts w:asciiTheme="minorHAnsi" w:hAnsiTheme="minorHAnsi" w:cstheme="minorHAnsi"/>
          <w:sz w:val="18"/>
        </w:rPr>
        <w:t>deliver</w:t>
      </w:r>
      <w:r w:rsidRPr="00193303">
        <w:rPr>
          <w:rFonts w:asciiTheme="minorHAnsi" w:hAnsiTheme="minorHAnsi" w:cstheme="minorHAnsi"/>
          <w:sz w:val="18"/>
        </w:rPr>
        <w:t xml:space="preserve"> the Deliverable or any parts thereof completed up until the date of termination without undue delay.</w:t>
      </w:r>
    </w:p>
    <w:p w14:paraId="511E1F3D" w14:textId="77777777" w:rsidR="00DE1AAF" w:rsidRPr="00193303" w:rsidRDefault="00DE1AAF" w:rsidP="004F5852">
      <w:pPr>
        <w:pStyle w:val="Bestemmelse"/>
        <w:numPr>
          <w:ilvl w:val="0"/>
          <w:numId w:val="28"/>
        </w:numPr>
        <w:tabs>
          <w:tab w:val="clear" w:pos="578"/>
          <w:tab w:val="num" w:pos="1298"/>
        </w:tabs>
        <w:ind w:left="426" w:hanging="426"/>
        <w:rPr>
          <w:rFonts w:asciiTheme="minorHAnsi" w:hAnsiTheme="minorHAnsi" w:cstheme="minorHAnsi"/>
          <w:b/>
          <w:szCs w:val="24"/>
        </w:rPr>
      </w:pPr>
      <w:bookmarkStart w:id="92" w:name="_Toc476919511"/>
      <w:bookmarkStart w:id="93" w:name="_Toc465005604"/>
      <w:bookmarkStart w:id="94" w:name="_Toc484087218"/>
      <w:bookmarkStart w:id="95" w:name="_Toc525123431"/>
      <w:bookmarkEnd w:id="92"/>
      <w:r w:rsidRPr="00193303">
        <w:rPr>
          <w:rFonts w:asciiTheme="minorHAnsi" w:hAnsiTheme="minorHAnsi" w:cstheme="minorHAnsi"/>
          <w:b/>
        </w:rPr>
        <w:t>QUALITY ASSURANCE</w:t>
      </w:r>
      <w:bookmarkEnd w:id="93"/>
      <w:bookmarkEnd w:id="94"/>
      <w:bookmarkEnd w:id="95"/>
    </w:p>
    <w:p w14:paraId="511E1F3E" w14:textId="4D41428E" w:rsidR="00120D2F" w:rsidRPr="00193303" w:rsidRDefault="00120D2F" w:rsidP="00C10260">
      <w:pPr>
        <w:pStyle w:val="Brdtekst"/>
        <w:numPr>
          <w:ilvl w:val="1"/>
          <w:numId w:val="28"/>
        </w:numPr>
        <w:ind w:left="426" w:hanging="426"/>
        <w:rPr>
          <w:rFonts w:asciiTheme="minorHAnsi" w:hAnsiTheme="minorHAnsi" w:cstheme="minorHAnsi"/>
          <w:sz w:val="18"/>
          <w:szCs w:val="18"/>
        </w:rPr>
      </w:pPr>
      <w:r w:rsidRPr="00193303">
        <w:rPr>
          <w:rFonts w:asciiTheme="minorHAnsi" w:hAnsiTheme="minorHAnsi" w:cstheme="minorHAnsi"/>
          <w:sz w:val="18"/>
        </w:rPr>
        <w:t xml:space="preserve">The Provider shall assure the quality of the Deliverable in relation to the Contract in accordance with the description of the </w:t>
      </w:r>
      <w:r w:rsidR="00B50580">
        <w:rPr>
          <w:rFonts w:asciiTheme="minorHAnsi" w:hAnsiTheme="minorHAnsi" w:cstheme="minorHAnsi"/>
          <w:sz w:val="18"/>
        </w:rPr>
        <w:t>Customer</w:t>
      </w:r>
      <w:r w:rsidRPr="00193303">
        <w:rPr>
          <w:rFonts w:asciiTheme="minorHAnsi" w:hAnsiTheme="minorHAnsi" w:cstheme="minorHAnsi"/>
          <w:sz w:val="18"/>
        </w:rPr>
        <w:t xml:space="preserve">’s task in the specification of requirements, cf. Annex 1. If the </w:t>
      </w:r>
      <w:r w:rsidR="00B50580">
        <w:rPr>
          <w:rFonts w:asciiTheme="minorHAnsi" w:hAnsiTheme="minorHAnsi" w:cstheme="minorHAnsi"/>
          <w:sz w:val="18"/>
        </w:rPr>
        <w:t>Customer</w:t>
      </w:r>
      <w:r w:rsidRPr="00193303">
        <w:rPr>
          <w:rFonts w:asciiTheme="minorHAnsi" w:hAnsiTheme="minorHAnsi" w:cstheme="minorHAnsi"/>
          <w:sz w:val="18"/>
        </w:rPr>
        <w:t xml:space="preserve"> has not given a description of quality assurance procedures in the specification of requirements, the Provider’s own quality assurance procedures shall be complied with.</w:t>
      </w:r>
    </w:p>
    <w:p w14:paraId="511E1F3F" w14:textId="05FF0895" w:rsidR="00120D2F" w:rsidRPr="00193303" w:rsidRDefault="00FD1466" w:rsidP="00C10260">
      <w:pPr>
        <w:pStyle w:val="Brdtekst"/>
        <w:numPr>
          <w:ilvl w:val="1"/>
          <w:numId w:val="28"/>
        </w:numPr>
        <w:ind w:left="426" w:hanging="426"/>
      </w:pPr>
      <w:r w:rsidRPr="00193303">
        <w:rPr>
          <w:rFonts w:asciiTheme="minorHAnsi" w:hAnsiTheme="minorHAnsi" w:cstheme="minorHAnsi"/>
          <w:sz w:val="18"/>
        </w:rPr>
        <w:t xml:space="preserve">If relevant, the Deliverable shall comply with the design guide of the Ministry of Environment outlining graphic design guidelines. All publications and fact sheets must be set up in the Word template of the </w:t>
      </w:r>
      <w:r w:rsidR="009624D8">
        <w:rPr>
          <w:rFonts w:asciiTheme="minorHAnsi" w:hAnsiTheme="minorHAnsi" w:cstheme="minorHAnsi"/>
          <w:sz w:val="18"/>
        </w:rPr>
        <w:t>Ministry</w:t>
      </w:r>
      <w:r w:rsidRPr="00193303">
        <w:rPr>
          <w:rFonts w:asciiTheme="minorHAnsi" w:hAnsiTheme="minorHAnsi" w:cstheme="minorHAnsi"/>
          <w:sz w:val="18"/>
        </w:rPr>
        <w:t>. The design guide etc. is available on the Ministry’s website.</w:t>
      </w:r>
    </w:p>
    <w:p w14:paraId="511E1F41" w14:textId="77777777" w:rsidR="00DE1AAF" w:rsidRPr="00193303" w:rsidRDefault="00DE1AAF" w:rsidP="004F5852">
      <w:pPr>
        <w:pStyle w:val="Bestemmelse"/>
        <w:numPr>
          <w:ilvl w:val="0"/>
          <w:numId w:val="28"/>
        </w:numPr>
        <w:tabs>
          <w:tab w:val="clear" w:pos="578"/>
          <w:tab w:val="num" w:pos="1298"/>
        </w:tabs>
        <w:ind w:left="426" w:hanging="426"/>
        <w:rPr>
          <w:rFonts w:asciiTheme="minorHAnsi" w:hAnsiTheme="minorHAnsi" w:cstheme="minorHAnsi"/>
          <w:b/>
          <w:sz w:val="18"/>
          <w:szCs w:val="18"/>
        </w:rPr>
      </w:pPr>
      <w:bookmarkStart w:id="96" w:name="_Toc351386933"/>
      <w:bookmarkStart w:id="97" w:name="_Toc465005605"/>
      <w:bookmarkStart w:id="98" w:name="_Toc484087219"/>
      <w:bookmarkStart w:id="99" w:name="_Toc525123432"/>
      <w:r w:rsidRPr="00193303">
        <w:rPr>
          <w:rFonts w:asciiTheme="minorHAnsi" w:hAnsiTheme="minorHAnsi" w:cstheme="minorHAnsi"/>
          <w:b/>
        </w:rPr>
        <w:t>VARIATIONS FROM ”GENERAL PROVISIONS</w:t>
      </w:r>
      <w:bookmarkEnd w:id="96"/>
      <w:bookmarkEnd w:id="97"/>
      <w:r w:rsidRPr="00193303">
        <w:rPr>
          <w:rFonts w:asciiTheme="minorHAnsi" w:hAnsiTheme="minorHAnsi" w:cstheme="minorHAnsi"/>
          <w:b/>
        </w:rPr>
        <w:t>”</w:t>
      </w:r>
      <w:bookmarkEnd w:id="98"/>
      <w:bookmarkEnd w:id="99"/>
    </w:p>
    <w:p w14:paraId="511E1F49" w14:textId="77777777" w:rsidR="00DE1AAF" w:rsidRPr="00783C73" w:rsidRDefault="00DE1AAF" w:rsidP="006A10D2">
      <w:pPr>
        <w:pStyle w:val="Brdtekst"/>
        <w:numPr>
          <w:ilvl w:val="1"/>
          <w:numId w:val="28"/>
        </w:numPr>
        <w:tabs>
          <w:tab w:val="num" w:pos="2147"/>
        </w:tabs>
        <w:spacing w:after="120"/>
        <w:ind w:left="0" w:firstLine="0"/>
        <w:rPr>
          <w:rFonts w:asciiTheme="minorHAnsi" w:hAnsiTheme="minorHAnsi" w:cstheme="minorHAnsi"/>
          <w:sz w:val="18"/>
          <w:szCs w:val="18"/>
        </w:rPr>
      </w:pPr>
      <w:r w:rsidRPr="00783C73">
        <w:rPr>
          <w:rFonts w:asciiTheme="minorHAnsi" w:hAnsiTheme="minorHAnsi" w:cstheme="minorHAnsi"/>
          <w:sz w:val="18"/>
        </w:rPr>
        <w:t>There are no variations from the General Provisions.</w:t>
      </w:r>
    </w:p>
    <w:p w14:paraId="511E1F5F" w14:textId="77777777" w:rsidR="00EB2F82" w:rsidRPr="00193303" w:rsidRDefault="00EB2F82" w:rsidP="00C10260">
      <w:pPr>
        <w:ind w:left="578"/>
        <w:rPr>
          <w:highlight w:val="green"/>
        </w:rPr>
      </w:pPr>
    </w:p>
    <w:p w14:paraId="511E1F60" w14:textId="77777777" w:rsidR="00EB51C5" w:rsidRPr="00193303" w:rsidRDefault="00EB51C5" w:rsidP="00AA778D">
      <w:pPr>
        <w:pStyle w:val="Brdtekst"/>
        <w:tabs>
          <w:tab w:val="clear" w:pos="1427"/>
          <w:tab w:val="num" w:pos="718"/>
          <w:tab w:val="num" w:pos="2147"/>
        </w:tabs>
        <w:ind w:left="0" w:firstLine="0"/>
        <w:rPr>
          <w:rFonts w:ascii="Arial" w:hAnsi="Arial" w:cs="Arial"/>
          <w:sz w:val="18"/>
          <w:szCs w:val="18"/>
          <w:highlight w:val="green"/>
        </w:rPr>
      </w:pPr>
      <w:r w:rsidRPr="00193303">
        <w:rPr>
          <w:rFonts w:ascii="Arial" w:hAnsi="Arial"/>
          <w:sz w:val="18"/>
          <w:highlight w:val="green"/>
        </w:rPr>
        <w:t xml:space="preserve"> </w:t>
      </w:r>
    </w:p>
    <w:p w14:paraId="511E1F61" w14:textId="77777777" w:rsidR="007914F9" w:rsidRPr="00193303" w:rsidRDefault="007914F9" w:rsidP="00C10260">
      <w:r w:rsidRPr="00193303">
        <w:br w:type="page"/>
      </w:r>
    </w:p>
    <w:p w14:paraId="511E1F62" w14:textId="77777777" w:rsidR="007914F9" w:rsidRPr="00193303" w:rsidRDefault="007914F9"/>
    <w:tbl>
      <w:tblPr>
        <w:tblStyle w:val="Tabel-Git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1"/>
      </w:tblGrid>
      <w:tr w:rsidR="007914F9" w:rsidRPr="00193303" w14:paraId="511E1F64" w14:textId="77777777" w:rsidTr="007229E5">
        <w:trPr>
          <w:trHeight w:val="855"/>
        </w:trPr>
        <w:tc>
          <w:tcPr>
            <w:tcW w:w="7541" w:type="dxa"/>
            <w:shd w:val="clear" w:color="auto" w:fill="auto"/>
          </w:tcPr>
          <w:p w14:paraId="511E1F63" w14:textId="77777777" w:rsidR="007914F9" w:rsidRPr="00193303" w:rsidRDefault="00782484" w:rsidP="00782484">
            <w:pPr>
              <w:pStyle w:val="Overskrift1"/>
              <w:numPr>
                <w:ilvl w:val="0"/>
                <w:numId w:val="0"/>
              </w:numPr>
              <w:ind w:left="794" w:hanging="794"/>
              <w:suppressOverlap/>
              <w:rPr>
                <w:sz w:val="32"/>
                <w:szCs w:val="32"/>
              </w:rPr>
            </w:pPr>
            <w:bookmarkStart w:id="100" w:name="_Toc484087220"/>
            <w:bookmarkStart w:id="101" w:name="_Toc525123433"/>
            <w:r w:rsidRPr="00193303">
              <w:rPr>
                <w:sz w:val="32"/>
              </w:rPr>
              <w:t>Part 2 – GENERAL PROVISIONS</w:t>
            </w:r>
            <w:bookmarkEnd w:id="100"/>
            <w:bookmarkEnd w:id="101"/>
          </w:p>
        </w:tc>
      </w:tr>
    </w:tbl>
    <w:p w14:paraId="511E1F65" w14:textId="77777777" w:rsidR="004F5852" w:rsidRPr="00193303" w:rsidRDefault="004F5852" w:rsidP="006A10D2">
      <w:pPr>
        <w:pStyle w:val="Bestemmelse"/>
        <w:numPr>
          <w:ilvl w:val="0"/>
          <w:numId w:val="31"/>
        </w:numPr>
        <w:tabs>
          <w:tab w:val="clear" w:pos="578"/>
          <w:tab w:val="num" w:pos="426"/>
        </w:tabs>
        <w:ind w:left="426" w:hanging="568"/>
        <w:rPr>
          <w:rFonts w:asciiTheme="minorHAnsi" w:hAnsiTheme="minorHAnsi" w:cstheme="minorHAnsi"/>
          <w:b/>
          <w:szCs w:val="24"/>
        </w:rPr>
      </w:pPr>
      <w:bookmarkStart w:id="102" w:name="_Toc380142879"/>
      <w:bookmarkStart w:id="103" w:name="_Toc465005607"/>
      <w:bookmarkStart w:id="104" w:name="_Toc484087221"/>
      <w:bookmarkStart w:id="105" w:name="_Toc525123434"/>
      <w:r w:rsidRPr="00193303">
        <w:rPr>
          <w:rFonts w:asciiTheme="minorHAnsi" w:hAnsiTheme="minorHAnsi" w:cstheme="minorHAnsi"/>
          <w:b/>
        </w:rPr>
        <w:t>RESERVATION FOR AMENDMENTS IN APPROVALS/THE DANISH FINANCE ACT</w:t>
      </w:r>
      <w:bookmarkEnd w:id="102"/>
      <w:bookmarkEnd w:id="103"/>
      <w:bookmarkEnd w:id="104"/>
      <w:bookmarkEnd w:id="105"/>
    </w:p>
    <w:p w14:paraId="511E1F66" w14:textId="1919D928" w:rsidR="004F5852" w:rsidRPr="00193303" w:rsidRDefault="004F5852" w:rsidP="006A10D2">
      <w:pPr>
        <w:pStyle w:val="Brdtekst"/>
        <w:numPr>
          <w:ilvl w:val="1"/>
          <w:numId w:val="31"/>
        </w:numPr>
        <w:tabs>
          <w:tab w:val="num" w:pos="426"/>
          <w:tab w:val="num" w:pos="567"/>
        </w:tabs>
        <w:ind w:left="426" w:hanging="568"/>
        <w:rPr>
          <w:rFonts w:asciiTheme="minorHAnsi" w:hAnsiTheme="minorHAnsi" w:cstheme="minorHAnsi"/>
          <w:sz w:val="18"/>
          <w:szCs w:val="18"/>
        </w:rPr>
      </w:pPr>
      <w:r w:rsidRPr="00193303">
        <w:rPr>
          <w:rFonts w:asciiTheme="minorHAnsi" w:hAnsiTheme="minorHAnsi" w:cstheme="minorHAnsi"/>
          <w:sz w:val="18"/>
        </w:rPr>
        <w:t xml:space="preserve">If the Ministry does not obtain complete budgetary approval of the Project under the </w:t>
      </w:r>
      <w:r w:rsidR="00D533F2">
        <w:rPr>
          <w:rFonts w:asciiTheme="minorHAnsi" w:hAnsiTheme="minorHAnsi" w:cstheme="minorHAnsi"/>
          <w:sz w:val="18"/>
        </w:rPr>
        <w:t xml:space="preserve">Danish </w:t>
      </w:r>
      <w:r w:rsidRPr="00193303">
        <w:rPr>
          <w:rFonts w:asciiTheme="minorHAnsi" w:hAnsiTheme="minorHAnsi" w:cstheme="minorHAnsi"/>
          <w:sz w:val="18"/>
        </w:rPr>
        <w:t xml:space="preserve">Finance Act, or only obtains partial budgetary approval for the following fiscal year, or if the Ministry cannot be confident of obtaining full or partial budgetary approval of the Project under the Finance Act before the start of the fiscal year, the </w:t>
      </w:r>
      <w:r w:rsidR="00B50580">
        <w:rPr>
          <w:rFonts w:asciiTheme="minorHAnsi" w:hAnsiTheme="minorHAnsi" w:cstheme="minorHAnsi"/>
          <w:sz w:val="18"/>
        </w:rPr>
        <w:t>Customer</w:t>
      </w:r>
      <w:r w:rsidRPr="00193303">
        <w:rPr>
          <w:rFonts w:asciiTheme="minorHAnsi" w:hAnsiTheme="minorHAnsi" w:cstheme="minorHAnsi"/>
          <w:sz w:val="18"/>
        </w:rPr>
        <w:t xml:space="preserve"> may terminate the Contract without notice.</w:t>
      </w:r>
    </w:p>
    <w:p w14:paraId="511E1F67" w14:textId="77777777" w:rsidR="004F5852" w:rsidRPr="00193303" w:rsidRDefault="00E120BA" w:rsidP="006A10D2">
      <w:pPr>
        <w:pStyle w:val="Brdtekst"/>
        <w:numPr>
          <w:ilvl w:val="1"/>
          <w:numId w:val="31"/>
        </w:numPr>
        <w:tabs>
          <w:tab w:val="num" w:pos="426"/>
          <w:tab w:val="num" w:pos="567"/>
        </w:tabs>
        <w:ind w:left="426" w:hanging="568"/>
        <w:rPr>
          <w:rFonts w:asciiTheme="minorHAnsi" w:hAnsiTheme="minorHAnsi" w:cstheme="minorHAnsi"/>
          <w:sz w:val="18"/>
          <w:szCs w:val="18"/>
        </w:rPr>
      </w:pPr>
      <w:r w:rsidRPr="00193303">
        <w:rPr>
          <w:rFonts w:asciiTheme="minorHAnsi" w:hAnsiTheme="minorHAnsi" w:cstheme="minorHAnsi"/>
          <w:sz w:val="18"/>
        </w:rPr>
        <w:t>In this situation the Provider has a right to demand remuneration for work performed up until the date the termination takes effect. The Provider shall not be entitled to payment for lost earnings for the terminated Project or other projects related to the terminated Project or for any other indirect loss.</w:t>
      </w:r>
    </w:p>
    <w:p w14:paraId="511E1F68" w14:textId="77777777" w:rsidR="004F5852" w:rsidRPr="00193303" w:rsidRDefault="004F5852" w:rsidP="006A10D2">
      <w:pPr>
        <w:pStyle w:val="Bestemmelse"/>
        <w:numPr>
          <w:ilvl w:val="0"/>
          <w:numId w:val="31"/>
        </w:numPr>
        <w:tabs>
          <w:tab w:val="num" w:pos="426"/>
        </w:tabs>
        <w:ind w:left="426" w:hanging="568"/>
        <w:rPr>
          <w:rFonts w:asciiTheme="minorHAnsi" w:hAnsiTheme="minorHAnsi" w:cstheme="minorHAnsi"/>
          <w:b/>
          <w:szCs w:val="24"/>
        </w:rPr>
      </w:pPr>
      <w:bookmarkStart w:id="106" w:name="_Toc380142880"/>
      <w:bookmarkStart w:id="107" w:name="_Toc465005608"/>
      <w:bookmarkStart w:id="108" w:name="_Toc484087222"/>
      <w:bookmarkStart w:id="109" w:name="_Toc525123435"/>
      <w:r w:rsidRPr="00193303">
        <w:rPr>
          <w:rFonts w:asciiTheme="minorHAnsi" w:hAnsiTheme="minorHAnsi" w:cstheme="minorHAnsi"/>
          <w:b/>
        </w:rPr>
        <w:t xml:space="preserve">REQUIREMENTS RELATING TO </w:t>
      </w:r>
      <w:bookmarkEnd w:id="106"/>
      <w:r w:rsidRPr="00193303">
        <w:rPr>
          <w:rFonts w:asciiTheme="minorHAnsi" w:hAnsiTheme="minorHAnsi" w:cstheme="minorHAnsi"/>
          <w:b/>
        </w:rPr>
        <w:t>THE PROVIDER AND COOPERATION</w:t>
      </w:r>
      <w:bookmarkEnd w:id="107"/>
      <w:bookmarkEnd w:id="108"/>
      <w:bookmarkEnd w:id="109"/>
    </w:p>
    <w:p w14:paraId="511E1F69" w14:textId="77777777" w:rsidR="004F5852" w:rsidRPr="00193303" w:rsidRDefault="00E120BA"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To the extent the Contract Price is settled on a time basis for named employees, the Provider shall make the employees listed in the Provider’s tender, cf. Annex 2, available to complete the Project.</w:t>
      </w:r>
    </w:p>
    <w:p w14:paraId="511E1F6A" w14:textId="77777777" w:rsidR="004F5852" w:rsidRPr="00193303" w:rsidRDefault="00E120BA"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Until final delivery of the Deliverable, the Provider shall maintain the capacity and knowledge, including qualified employees, necessary to complete the present Project for the entire Contract Period, including any extensions. </w:t>
      </w:r>
    </w:p>
    <w:p w14:paraId="511E1F6B" w14:textId="77777777" w:rsidR="004F5852" w:rsidRPr="00193303" w:rsidRDefault="00E120BA"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In the interests of continuity and quality of the work, the Provider shall seek to avoid any replacement of the employees attached during completion of the Project.</w:t>
      </w:r>
    </w:p>
    <w:p w14:paraId="511E1F6C" w14:textId="739CA9C9" w:rsidR="007C2F7E" w:rsidRPr="00193303" w:rsidRDefault="009E4002" w:rsidP="00F41469">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w:t>
      </w:r>
      <w:r w:rsidR="00B50580">
        <w:rPr>
          <w:rFonts w:asciiTheme="minorHAnsi" w:hAnsiTheme="minorHAnsi" w:cstheme="minorHAnsi"/>
          <w:sz w:val="18"/>
        </w:rPr>
        <w:t>Customer</w:t>
      </w:r>
      <w:r w:rsidRPr="00193303">
        <w:rPr>
          <w:rFonts w:asciiTheme="minorHAnsi" w:hAnsiTheme="minorHAnsi" w:cstheme="minorHAnsi"/>
          <w:sz w:val="18"/>
        </w:rPr>
        <w:t xml:space="preserve"> may require the Provider to replace an employee if this is objectively justified. </w:t>
      </w:r>
    </w:p>
    <w:p w14:paraId="511E1F6D" w14:textId="3CC01A8D" w:rsidR="004F5852" w:rsidRPr="00193303" w:rsidRDefault="007C2F7E" w:rsidP="00F41469">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required by the </w:t>
      </w:r>
      <w:r w:rsidR="00B50580">
        <w:rPr>
          <w:rFonts w:asciiTheme="minorHAnsi" w:hAnsiTheme="minorHAnsi" w:cstheme="minorHAnsi"/>
          <w:sz w:val="18"/>
        </w:rPr>
        <w:t>Customer</w:t>
      </w:r>
      <w:r w:rsidRPr="00193303">
        <w:rPr>
          <w:rFonts w:asciiTheme="minorHAnsi" w:hAnsiTheme="minorHAnsi" w:cstheme="minorHAnsi"/>
          <w:sz w:val="18"/>
        </w:rPr>
        <w:t xml:space="preserve">, or if the Provider is obliged to replace employees or change the allocation of roles, this shall not have any effect on the Provider’s completion of the Project, and the replacement of employees shall not cause any additional costs or delay to the </w:t>
      </w:r>
      <w:r w:rsidR="00B50580">
        <w:rPr>
          <w:rFonts w:asciiTheme="minorHAnsi" w:hAnsiTheme="minorHAnsi" w:cstheme="minorHAnsi"/>
          <w:sz w:val="18"/>
        </w:rPr>
        <w:t>Customer</w:t>
      </w:r>
      <w:r w:rsidRPr="00193303">
        <w:rPr>
          <w:rFonts w:asciiTheme="minorHAnsi" w:hAnsiTheme="minorHAnsi" w:cstheme="minorHAnsi"/>
          <w:sz w:val="18"/>
        </w:rPr>
        <w:t>. If a replacement of employees or a ch</w:t>
      </w:r>
      <w:r w:rsidR="00F41469">
        <w:rPr>
          <w:rFonts w:asciiTheme="minorHAnsi" w:hAnsiTheme="minorHAnsi" w:cstheme="minorHAnsi"/>
          <w:sz w:val="18"/>
        </w:rPr>
        <w:t xml:space="preserve">ange in the allocation of roles </w:t>
      </w:r>
      <w:proofErr w:type="gramStart"/>
      <w:r w:rsidRPr="00193303">
        <w:rPr>
          <w:rFonts w:asciiTheme="minorHAnsi" w:hAnsiTheme="minorHAnsi" w:cstheme="minorHAnsi"/>
          <w:sz w:val="18"/>
        </w:rPr>
        <w:t>causes</w:t>
      </w:r>
      <w:proofErr w:type="gramEnd"/>
      <w:r w:rsidRPr="00193303">
        <w:rPr>
          <w:rFonts w:asciiTheme="minorHAnsi" w:hAnsiTheme="minorHAnsi" w:cstheme="minorHAnsi"/>
          <w:sz w:val="18"/>
        </w:rPr>
        <w:t xml:space="preserve"> additional costs in the completion of the Project, these shall be borne by the Provider alone.</w:t>
      </w:r>
    </w:p>
    <w:p w14:paraId="511E1F6E" w14:textId="16198CC5" w:rsidR="004F5852" w:rsidRPr="00193303" w:rsidRDefault="004F5852" w:rsidP="00716E63">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because of an employee’s resignation or other circumstances related to an employee’s personal situation, it is necessary for the Provider to replace an employee named in the Provider’s tender, cf. Annex 2, the Provider shall offer the </w:t>
      </w:r>
      <w:r w:rsidR="00B50580">
        <w:rPr>
          <w:rFonts w:asciiTheme="minorHAnsi" w:hAnsiTheme="minorHAnsi" w:cstheme="minorHAnsi"/>
          <w:sz w:val="18"/>
        </w:rPr>
        <w:t>Customer</w:t>
      </w:r>
      <w:r w:rsidRPr="00193303">
        <w:rPr>
          <w:rFonts w:asciiTheme="minorHAnsi" w:hAnsiTheme="minorHAnsi" w:cstheme="minorHAnsi"/>
          <w:sz w:val="18"/>
        </w:rPr>
        <w:t xml:space="preserve"> other employees with qualifications and experience at least equivalent to the previous employee. </w:t>
      </w:r>
    </w:p>
    <w:p w14:paraId="511E1F6F" w14:textId="77777777"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It is assumed that the Parties will exhibit willingness to cooperate and will enter into flexible and smooth collaboration with each other, and it is also assumed that the Parties will enter into a continuous dialogue concerning quality and quality development of the Project so that the Project is completed in the best possible way in compliance with arm’s length and transparency principles to ensure that the Provider’s professional advice and independence cannot be called into question.</w:t>
      </w:r>
    </w:p>
    <w:p w14:paraId="511E1F70" w14:textId="77777777" w:rsidR="000436CF" w:rsidRPr="00193303" w:rsidRDefault="004F5852" w:rsidP="00C10260">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Where problems of a financial, technical or scheduling nature arise with the Project, the Party affected shall inform the other Party thereof as soon as possible after the problem has arisen and provide a written recommendation for a solution. </w:t>
      </w:r>
    </w:p>
    <w:p w14:paraId="511E1F71" w14:textId="77777777" w:rsidR="000436CF" w:rsidRPr="00193303" w:rsidRDefault="000436CF" w:rsidP="00C10260">
      <w:pPr>
        <w:pStyle w:val="Bestemmelse"/>
        <w:numPr>
          <w:ilvl w:val="0"/>
          <w:numId w:val="31"/>
        </w:numPr>
        <w:tabs>
          <w:tab w:val="num" w:pos="426"/>
        </w:tabs>
        <w:ind w:left="426" w:hanging="568"/>
        <w:rPr>
          <w:rFonts w:asciiTheme="minorHAnsi" w:hAnsiTheme="minorHAnsi" w:cstheme="minorHAnsi"/>
          <w:b/>
          <w:szCs w:val="24"/>
        </w:rPr>
      </w:pPr>
      <w:bookmarkStart w:id="110" w:name="_Toc484087223"/>
      <w:bookmarkStart w:id="111" w:name="_Toc525123436"/>
      <w:r w:rsidRPr="00193303">
        <w:rPr>
          <w:rFonts w:asciiTheme="minorHAnsi" w:hAnsiTheme="minorHAnsi" w:cstheme="minorHAnsi"/>
          <w:b/>
        </w:rPr>
        <w:t>LABOUR CLAUSE</w:t>
      </w:r>
      <w:bookmarkEnd w:id="110"/>
      <w:bookmarkEnd w:id="111"/>
    </w:p>
    <w:p w14:paraId="511E1F72" w14:textId="77777777" w:rsidR="002A01E7" w:rsidRPr="00193303" w:rsidRDefault="000436CF" w:rsidP="000436CF">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must ensure that workers employed in Denmark by the Provider and any subcontractors who contribute to the performance of the Contract are secured pay (including special allowances), hours of work and other working conditions which are not less favourable than those established for work of the same nature under a collective agreement entered into by the most representative organisations of workers and employers in Denmark in the trade or industry concerned being in force throughout the Danish territory, cf. Circular No. 9471 of 30 June 2014 on Labour Clauses in Public Contracts. </w:t>
      </w:r>
    </w:p>
    <w:p w14:paraId="511E1F73" w14:textId="6D3A1BA2" w:rsidR="002A01E7" w:rsidRPr="00193303" w:rsidRDefault="002A01E7" w:rsidP="002A01E7">
      <w:pPr>
        <w:pStyle w:val="Listeafsnit"/>
        <w:numPr>
          <w:ilvl w:val="1"/>
          <w:numId w:val="31"/>
        </w:numPr>
        <w:rPr>
          <w:rFonts w:asciiTheme="minorHAnsi" w:eastAsia="Times New Roman" w:hAnsiTheme="minorHAnsi" w:cstheme="minorHAnsi"/>
        </w:rPr>
      </w:pPr>
      <w:r w:rsidRPr="00193303">
        <w:rPr>
          <w:rFonts w:asciiTheme="minorHAnsi" w:hAnsiTheme="minorHAnsi" w:cstheme="minorHAnsi"/>
        </w:rPr>
        <w:t xml:space="preserve">If the Provider has a duty of notification to the Register of Foreign Service Providers (RUT), the Provider must submit documentation of notification to the </w:t>
      </w:r>
      <w:r w:rsidR="00B50580">
        <w:rPr>
          <w:rFonts w:asciiTheme="minorHAnsi" w:hAnsiTheme="minorHAnsi" w:cstheme="minorHAnsi"/>
        </w:rPr>
        <w:t>Customer</w:t>
      </w:r>
      <w:r w:rsidRPr="00193303">
        <w:rPr>
          <w:rFonts w:asciiTheme="minorHAnsi" w:hAnsiTheme="minorHAnsi" w:cstheme="minorHAnsi"/>
        </w:rPr>
        <w:t xml:space="preserve"> no later than at the commencement of the work.</w:t>
      </w:r>
    </w:p>
    <w:p w14:paraId="511E1F74" w14:textId="097113EA" w:rsidR="004F5852" w:rsidRPr="00193303" w:rsidRDefault="000436CF" w:rsidP="000436CF">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lastRenderedPageBreak/>
        <w:t xml:space="preserve">The Provider must ensure that workers employed by the Provider and any subcontractors are informed about the applicable working conditions. </w:t>
      </w:r>
      <w:r w:rsidRPr="00193303">
        <w:rPr>
          <w:rFonts w:asciiTheme="minorHAnsi" w:hAnsiTheme="minorHAnsi" w:cstheme="minorHAnsi"/>
          <w:sz w:val="18"/>
          <w:szCs w:val="18"/>
        </w:rPr>
        <w:br/>
      </w:r>
      <w:r w:rsidRPr="00193303">
        <w:rPr>
          <w:rFonts w:asciiTheme="minorHAnsi" w:hAnsiTheme="minorHAnsi" w:cstheme="minorHAnsi"/>
          <w:sz w:val="18"/>
          <w:szCs w:val="18"/>
        </w:rPr>
        <w:br/>
      </w:r>
      <w:r w:rsidRPr="00193303">
        <w:rPr>
          <w:rFonts w:asciiTheme="minorHAnsi" w:hAnsiTheme="minorHAnsi" w:cstheme="minorHAnsi"/>
          <w:sz w:val="18"/>
        </w:rPr>
        <w:t xml:space="preserve">The Provider has the burden of proving that the provisions of the labour clause are complied with, and the </w:t>
      </w:r>
      <w:r w:rsidR="00B50580">
        <w:rPr>
          <w:rFonts w:asciiTheme="minorHAnsi" w:hAnsiTheme="minorHAnsi" w:cstheme="minorHAnsi"/>
          <w:sz w:val="18"/>
        </w:rPr>
        <w:t>Customer</w:t>
      </w:r>
      <w:r w:rsidRPr="00193303">
        <w:rPr>
          <w:rFonts w:asciiTheme="minorHAnsi" w:hAnsiTheme="minorHAnsi" w:cstheme="minorHAnsi"/>
          <w:sz w:val="18"/>
        </w:rPr>
        <w:t xml:space="preserve"> may at any time demand submission of relevant documentation thereof. The documentation must reach the </w:t>
      </w:r>
      <w:r w:rsidR="00B50580">
        <w:rPr>
          <w:rFonts w:asciiTheme="minorHAnsi" w:hAnsiTheme="minorHAnsi" w:cstheme="minorHAnsi"/>
          <w:sz w:val="18"/>
        </w:rPr>
        <w:t>Customer</w:t>
      </w:r>
      <w:r w:rsidRPr="00193303">
        <w:rPr>
          <w:rFonts w:asciiTheme="minorHAnsi" w:hAnsiTheme="minorHAnsi" w:cstheme="minorHAnsi"/>
          <w:sz w:val="18"/>
        </w:rPr>
        <w:t xml:space="preserve"> no later than five working days after submission of the </w:t>
      </w:r>
      <w:r w:rsidR="00B50580">
        <w:rPr>
          <w:rFonts w:asciiTheme="minorHAnsi" w:hAnsiTheme="minorHAnsi" w:cstheme="minorHAnsi"/>
          <w:sz w:val="18"/>
        </w:rPr>
        <w:t>Customer</w:t>
      </w:r>
      <w:r w:rsidRPr="00193303">
        <w:rPr>
          <w:rFonts w:asciiTheme="minorHAnsi" w:hAnsiTheme="minorHAnsi" w:cstheme="minorHAnsi"/>
          <w:sz w:val="18"/>
        </w:rPr>
        <w:t xml:space="preserve">’s demand. </w:t>
      </w:r>
      <w:r w:rsidRPr="00193303">
        <w:rPr>
          <w:rFonts w:asciiTheme="minorHAnsi" w:hAnsiTheme="minorHAnsi" w:cstheme="minorHAnsi"/>
          <w:sz w:val="18"/>
          <w:szCs w:val="18"/>
        </w:rPr>
        <w:br/>
      </w:r>
      <w:r w:rsidRPr="00193303">
        <w:rPr>
          <w:rFonts w:asciiTheme="minorHAnsi" w:hAnsiTheme="minorHAnsi" w:cstheme="minorHAnsi"/>
          <w:sz w:val="18"/>
          <w:szCs w:val="18"/>
        </w:rPr>
        <w:br/>
      </w:r>
      <w:r w:rsidRPr="00193303">
        <w:rPr>
          <w:rFonts w:asciiTheme="minorHAnsi" w:hAnsiTheme="minorHAnsi" w:cstheme="minorHAnsi"/>
          <w:sz w:val="18"/>
        </w:rPr>
        <w:t xml:space="preserve">Any fundamental violation or repeated violations of the labour clause will be deemed to be a fundamental breach that entitles the </w:t>
      </w:r>
      <w:r w:rsidR="00B50580">
        <w:rPr>
          <w:rFonts w:asciiTheme="minorHAnsi" w:hAnsiTheme="minorHAnsi" w:cstheme="minorHAnsi"/>
          <w:sz w:val="18"/>
        </w:rPr>
        <w:t>Customer</w:t>
      </w:r>
      <w:r w:rsidRPr="00193303">
        <w:rPr>
          <w:rFonts w:asciiTheme="minorHAnsi" w:hAnsiTheme="minorHAnsi" w:cstheme="minorHAnsi"/>
          <w:sz w:val="18"/>
        </w:rPr>
        <w:t xml:space="preserve"> to terminate the Contract.</w:t>
      </w:r>
      <w:r w:rsidRPr="00193303">
        <w:rPr>
          <w:rFonts w:asciiTheme="minorHAnsi" w:hAnsiTheme="minorHAnsi" w:cstheme="minorHAnsi"/>
          <w:sz w:val="18"/>
          <w:szCs w:val="18"/>
        </w:rPr>
        <w:br/>
      </w:r>
      <w:r w:rsidRPr="00193303">
        <w:rPr>
          <w:rFonts w:asciiTheme="minorHAnsi" w:hAnsiTheme="minorHAnsi" w:cstheme="minorHAnsi"/>
          <w:sz w:val="18"/>
          <w:szCs w:val="18"/>
        </w:rPr>
        <w:br/>
      </w:r>
      <w:r w:rsidRPr="00193303">
        <w:rPr>
          <w:rFonts w:asciiTheme="minorHAnsi" w:hAnsiTheme="minorHAnsi" w:cstheme="minorHAnsi"/>
          <w:sz w:val="18"/>
        </w:rPr>
        <w:t xml:space="preserve">In the event of the Provider violating the labour clause, the </w:t>
      </w:r>
      <w:r w:rsidR="00B50580">
        <w:rPr>
          <w:rFonts w:asciiTheme="minorHAnsi" w:hAnsiTheme="minorHAnsi" w:cstheme="minorHAnsi"/>
          <w:sz w:val="18"/>
        </w:rPr>
        <w:t>Customer</w:t>
      </w:r>
      <w:r w:rsidRPr="00193303">
        <w:rPr>
          <w:rFonts w:asciiTheme="minorHAnsi" w:hAnsiTheme="minorHAnsi" w:cstheme="minorHAnsi"/>
          <w:sz w:val="18"/>
        </w:rPr>
        <w:t xml:space="preserve"> may also withhold payment to allow for legitimate claims up to the level of the labour clause for the Provider</w:t>
      </w:r>
      <w:r w:rsidR="00150B3E">
        <w:rPr>
          <w:rFonts w:asciiTheme="minorHAnsi" w:hAnsiTheme="minorHAnsi" w:cstheme="minorHAnsi"/>
          <w:sz w:val="18"/>
        </w:rPr>
        <w:t>s</w:t>
      </w:r>
      <w:r w:rsidRPr="00193303">
        <w:rPr>
          <w:rFonts w:asciiTheme="minorHAnsi" w:hAnsiTheme="minorHAnsi" w:cstheme="minorHAnsi"/>
          <w:sz w:val="18"/>
        </w:rPr>
        <w:t xml:space="preserve"> or its subcontractors’ employees.</w:t>
      </w:r>
    </w:p>
    <w:p w14:paraId="511E1F75" w14:textId="77777777" w:rsidR="004F5852" w:rsidRPr="00193303" w:rsidRDefault="004F5852" w:rsidP="006A10D2">
      <w:pPr>
        <w:pStyle w:val="Bestemmelse"/>
        <w:numPr>
          <w:ilvl w:val="0"/>
          <w:numId w:val="31"/>
        </w:numPr>
        <w:tabs>
          <w:tab w:val="num" w:pos="426"/>
        </w:tabs>
        <w:ind w:left="426" w:hanging="568"/>
        <w:rPr>
          <w:rFonts w:asciiTheme="minorHAnsi" w:hAnsiTheme="minorHAnsi" w:cstheme="minorHAnsi"/>
          <w:b/>
          <w:szCs w:val="24"/>
        </w:rPr>
      </w:pPr>
      <w:bookmarkStart w:id="112" w:name="_Toc476908944"/>
      <w:bookmarkStart w:id="113" w:name="_Toc476916009"/>
      <w:bookmarkStart w:id="114" w:name="_Ref379894897"/>
      <w:bookmarkStart w:id="115" w:name="_Toc380142881"/>
      <w:bookmarkStart w:id="116" w:name="_Toc465005609"/>
      <w:bookmarkStart w:id="117" w:name="_Toc484087224"/>
      <w:bookmarkStart w:id="118" w:name="_Toc525123437"/>
      <w:bookmarkEnd w:id="112"/>
      <w:bookmarkEnd w:id="113"/>
      <w:r w:rsidRPr="00193303">
        <w:rPr>
          <w:rFonts w:asciiTheme="minorHAnsi" w:hAnsiTheme="minorHAnsi" w:cstheme="minorHAnsi"/>
          <w:b/>
        </w:rPr>
        <w:t>LIABILITY TO PAY COMPENSATION/LIMITATION OF LIABILITY</w:t>
      </w:r>
      <w:bookmarkEnd w:id="114"/>
      <w:bookmarkEnd w:id="115"/>
      <w:bookmarkEnd w:id="116"/>
      <w:bookmarkEnd w:id="117"/>
      <w:bookmarkEnd w:id="118"/>
    </w:p>
    <w:p w14:paraId="511E1F76" w14:textId="5215BD8A"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Parties shall be liable to pay compensation under the general rules of Danish law. If the Provider consists of a consortium of Providers, the individual Providers in the consortium shall be jointly and severally liable to the </w:t>
      </w:r>
      <w:r w:rsidR="00B50580">
        <w:rPr>
          <w:rFonts w:asciiTheme="minorHAnsi" w:hAnsiTheme="minorHAnsi" w:cstheme="minorHAnsi"/>
          <w:sz w:val="18"/>
        </w:rPr>
        <w:t>Customer</w:t>
      </w:r>
      <w:r w:rsidRPr="00193303">
        <w:rPr>
          <w:rFonts w:asciiTheme="minorHAnsi" w:hAnsiTheme="minorHAnsi" w:cstheme="minorHAnsi"/>
          <w:sz w:val="18"/>
        </w:rPr>
        <w:t xml:space="preserve">. </w:t>
      </w:r>
    </w:p>
    <w:p w14:paraId="511E1F77" w14:textId="77777777"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Parties may not claim compensation for indirect losses, including operating losses, loss of profits or consequential damage. </w:t>
      </w:r>
    </w:p>
    <w:p w14:paraId="511E1F78" w14:textId="6500B9D7" w:rsidR="004F5852" w:rsidRPr="00181104" w:rsidRDefault="00181104" w:rsidP="006A10D2">
      <w:pPr>
        <w:pStyle w:val="Brdtekst"/>
        <w:numPr>
          <w:ilvl w:val="1"/>
          <w:numId w:val="31"/>
        </w:numPr>
        <w:tabs>
          <w:tab w:val="num" w:pos="426"/>
          <w:tab w:val="num" w:pos="2147"/>
        </w:tabs>
        <w:ind w:left="426" w:hanging="568"/>
        <w:rPr>
          <w:rFonts w:ascii="Arial" w:hAnsi="Arial" w:cs="Arial"/>
          <w:sz w:val="18"/>
          <w:szCs w:val="18"/>
        </w:rPr>
      </w:pPr>
      <w:r w:rsidRPr="00181104">
        <w:rPr>
          <w:rFonts w:ascii="Arial" w:hAnsi="Arial" w:cs="Arial"/>
          <w:iCs/>
          <w:sz w:val="18"/>
          <w:szCs w:val="18"/>
          <w:lang w:val="en-US"/>
        </w:rPr>
        <w:t>Each Party’s overall liability to pay compensation under this Contract is limited to a maximum amount corresponding to twice the Contract Price, including the contract price of any options and extensions. More specifically, however, any limitation of the Parties’ liability to pay compensation will lapse in the event of actions or omissions on the part of the Party which may give rise to liability which may be deemed grossly negligent or intentional</w:t>
      </w:r>
      <w:r w:rsidR="004F5852" w:rsidRPr="00181104">
        <w:rPr>
          <w:rFonts w:ascii="Arial" w:hAnsi="Arial" w:cs="Arial"/>
          <w:sz w:val="18"/>
          <w:szCs w:val="18"/>
        </w:rPr>
        <w:t>.</w:t>
      </w:r>
    </w:p>
    <w:p w14:paraId="511E1F79" w14:textId="77777777" w:rsidR="004F5852" w:rsidRPr="00193303" w:rsidRDefault="004F5852" w:rsidP="006A10D2">
      <w:pPr>
        <w:pStyle w:val="Bestemmelse"/>
        <w:numPr>
          <w:ilvl w:val="0"/>
          <w:numId w:val="31"/>
        </w:numPr>
        <w:tabs>
          <w:tab w:val="num" w:pos="426"/>
        </w:tabs>
        <w:ind w:left="426" w:hanging="568"/>
        <w:rPr>
          <w:rFonts w:asciiTheme="minorHAnsi" w:hAnsiTheme="minorHAnsi" w:cstheme="minorHAnsi"/>
          <w:b/>
          <w:szCs w:val="24"/>
        </w:rPr>
      </w:pPr>
      <w:bookmarkStart w:id="119" w:name="_Toc380142883"/>
      <w:bookmarkStart w:id="120" w:name="_Toc465005610"/>
      <w:bookmarkStart w:id="121" w:name="_Toc484087225"/>
      <w:bookmarkStart w:id="122" w:name="_Toc525123438"/>
      <w:r w:rsidRPr="00193303">
        <w:rPr>
          <w:rFonts w:asciiTheme="minorHAnsi" w:hAnsiTheme="minorHAnsi" w:cstheme="minorHAnsi"/>
          <w:b/>
        </w:rPr>
        <w:t>BREACH</w:t>
      </w:r>
      <w:bookmarkEnd w:id="119"/>
      <w:bookmarkEnd w:id="120"/>
      <w:bookmarkEnd w:id="121"/>
      <w:bookmarkEnd w:id="122"/>
    </w:p>
    <w:p w14:paraId="511E1F7A" w14:textId="77777777"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In the event that a Party fails to meet its obligations pursuant to this Contract, the other Party shall be entitled to assert the breach in accordance with the provisions of the Contract. The general rules of Danish law shall apply where the provisions of the Contract do not cover the breach.</w:t>
      </w:r>
    </w:p>
    <w:p w14:paraId="511E1F7B" w14:textId="77777777" w:rsidR="004F5852" w:rsidRPr="00193303" w:rsidRDefault="004F5852" w:rsidP="006A10D2">
      <w:pPr>
        <w:pStyle w:val="Bestemmelse"/>
        <w:numPr>
          <w:ilvl w:val="0"/>
          <w:numId w:val="31"/>
        </w:numPr>
        <w:tabs>
          <w:tab w:val="num" w:pos="426"/>
        </w:tabs>
        <w:ind w:left="426" w:hanging="568"/>
        <w:rPr>
          <w:rFonts w:asciiTheme="minorHAnsi" w:hAnsiTheme="minorHAnsi" w:cstheme="minorHAnsi"/>
          <w:b/>
          <w:szCs w:val="24"/>
        </w:rPr>
      </w:pPr>
      <w:bookmarkStart w:id="123" w:name="_Ref379797382"/>
      <w:bookmarkStart w:id="124" w:name="_Toc380142884"/>
      <w:bookmarkStart w:id="125" w:name="_Toc465005611"/>
      <w:bookmarkStart w:id="126" w:name="_Toc484087226"/>
      <w:bookmarkStart w:id="127" w:name="_Toc525123439"/>
      <w:r w:rsidRPr="00193303">
        <w:rPr>
          <w:rFonts w:asciiTheme="minorHAnsi" w:hAnsiTheme="minorHAnsi" w:cstheme="minorHAnsi"/>
          <w:b/>
        </w:rPr>
        <w:t>DELAYS</w:t>
      </w:r>
      <w:bookmarkEnd w:id="123"/>
      <w:bookmarkEnd w:id="124"/>
      <w:bookmarkEnd w:id="125"/>
      <w:bookmarkEnd w:id="126"/>
      <w:bookmarkEnd w:id="127"/>
    </w:p>
    <w:p w14:paraId="511E1F7C" w14:textId="77777777"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bookmarkStart w:id="128" w:name="_Ref379894697"/>
      <w:r w:rsidRPr="00193303">
        <w:rPr>
          <w:rFonts w:asciiTheme="minorHAnsi" w:hAnsiTheme="minorHAnsi" w:cstheme="minorHAnsi"/>
          <w:sz w:val="18"/>
        </w:rPr>
        <w:t>If the Provider exceeds the Delivery Deadline for Deliverables, this will be treated as a delay.</w:t>
      </w:r>
      <w:bookmarkEnd w:id="128"/>
      <w:r w:rsidRPr="00193303">
        <w:rPr>
          <w:rFonts w:asciiTheme="minorHAnsi" w:hAnsiTheme="minorHAnsi" w:cstheme="minorHAnsi"/>
          <w:sz w:val="18"/>
        </w:rPr>
        <w:t xml:space="preserve"> </w:t>
      </w:r>
    </w:p>
    <w:p w14:paraId="511E1F7D" w14:textId="2715468E" w:rsidR="004F5852" w:rsidRPr="00193303" w:rsidRDefault="004F5852"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there is a delay, or if the Provider can foresee that there is a risk of delay, the </w:t>
      </w:r>
      <w:r w:rsidR="00B50580">
        <w:rPr>
          <w:rFonts w:asciiTheme="minorHAnsi" w:hAnsiTheme="minorHAnsi" w:cstheme="minorHAnsi"/>
          <w:sz w:val="18"/>
        </w:rPr>
        <w:t>Customer</w:t>
      </w:r>
      <w:r w:rsidRPr="00193303">
        <w:rPr>
          <w:rFonts w:asciiTheme="minorHAnsi" w:hAnsiTheme="minorHAnsi" w:cstheme="minorHAnsi"/>
          <w:sz w:val="18"/>
        </w:rPr>
        <w:t xml:space="preserve">’s Contact shall be informed of this without undue delay, stating the background and the expected time needed to complete the Project. </w:t>
      </w:r>
    </w:p>
    <w:p w14:paraId="511E1F7E" w14:textId="77777777" w:rsidR="004F5852" w:rsidRPr="00193303" w:rsidRDefault="00E120BA" w:rsidP="006A10D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Where there is a risk of delay, the Provider shall offer to allocate additional resources to the Project to avoid or overcome the delay, even if this goes beyond the scope of the Provider’s tender, cf. Annex 2. The costs of any such remedy shall be borne by the Provider, unless the Provider can prove that the delay is not caused by circumstances on the part of the Provider. </w:t>
      </w:r>
    </w:p>
    <w:p w14:paraId="511E1F7F" w14:textId="209DF5E4" w:rsidR="001D7792" w:rsidRPr="00193303" w:rsidRDefault="001D7792" w:rsidP="001D779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a Delivery Deadline is exceeded, the Provider shall pay a day fine in respect of each Working Day that the delay lasts. If a Delivery Deadline for the Deliverable is exceeded, the </w:t>
      </w:r>
      <w:r w:rsidR="00B50580">
        <w:rPr>
          <w:rFonts w:asciiTheme="minorHAnsi" w:hAnsiTheme="minorHAnsi" w:cstheme="minorHAnsi"/>
          <w:sz w:val="18"/>
        </w:rPr>
        <w:t>Customer</w:t>
      </w:r>
      <w:r w:rsidRPr="00193303">
        <w:rPr>
          <w:rFonts w:asciiTheme="minorHAnsi" w:hAnsiTheme="minorHAnsi" w:cstheme="minorHAnsi"/>
          <w:sz w:val="18"/>
        </w:rPr>
        <w:t xml:space="preserve"> shall forward a written demand for payment of day fines within 30 Working Days after the Delivery Deadline. If such a demand is not forwarded, the </w:t>
      </w:r>
      <w:r w:rsidR="00B50580">
        <w:rPr>
          <w:rFonts w:asciiTheme="minorHAnsi" w:hAnsiTheme="minorHAnsi" w:cstheme="minorHAnsi"/>
          <w:sz w:val="18"/>
        </w:rPr>
        <w:t>Customer</w:t>
      </w:r>
      <w:r w:rsidRPr="00193303">
        <w:rPr>
          <w:rFonts w:asciiTheme="minorHAnsi" w:hAnsiTheme="minorHAnsi" w:cstheme="minorHAnsi"/>
          <w:sz w:val="18"/>
        </w:rPr>
        <w:t xml:space="preserve"> shall be precluded from demanding a day fine.</w:t>
      </w:r>
    </w:p>
    <w:p w14:paraId="511E1F80" w14:textId="77777777" w:rsidR="001D7792" w:rsidRPr="00193303" w:rsidRDefault="001D7792" w:rsidP="001D779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The fine shall be 0.5</w:t>
      </w:r>
      <w:r w:rsidR="00EE524B">
        <w:rPr>
          <w:rFonts w:asciiTheme="minorHAnsi" w:hAnsiTheme="minorHAnsi" w:cstheme="minorHAnsi"/>
          <w:sz w:val="18"/>
        </w:rPr>
        <w:t xml:space="preserve"> </w:t>
      </w:r>
      <w:r w:rsidRPr="00193303">
        <w:rPr>
          <w:rFonts w:asciiTheme="minorHAnsi" w:hAnsiTheme="minorHAnsi" w:cstheme="minorHAnsi"/>
          <w:sz w:val="18"/>
        </w:rPr>
        <w:t>% of the Contract Price, including the contract price of any options or extensions, for each Working Day or part thereof. The amount of day fines for delay may not, however, exceed 10</w:t>
      </w:r>
      <w:r w:rsidR="00EE524B">
        <w:rPr>
          <w:rFonts w:asciiTheme="minorHAnsi" w:hAnsiTheme="minorHAnsi" w:cstheme="minorHAnsi"/>
          <w:sz w:val="18"/>
        </w:rPr>
        <w:t xml:space="preserve"> </w:t>
      </w:r>
      <w:r w:rsidRPr="00193303">
        <w:rPr>
          <w:rFonts w:asciiTheme="minorHAnsi" w:hAnsiTheme="minorHAnsi" w:cstheme="minorHAnsi"/>
          <w:sz w:val="18"/>
        </w:rPr>
        <w:t xml:space="preserve">% of the Contract Price, including the contract price of any options or extensions. </w:t>
      </w:r>
    </w:p>
    <w:p w14:paraId="511E1F81" w14:textId="66EEF2EF" w:rsidR="001D7792" w:rsidRPr="00193303" w:rsidRDefault="00523F75" w:rsidP="001D7792">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w:t>
      </w:r>
      <w:r w:rsidR="00B50580">
        <w:rPr>
          <w:rFonts w:asciiTheme="minorHAnsi" w:hAnsiTheme="minorHAnsi" w:cstheme="minorHAnsi"/>
          <w:sz w:val="18"/>
        </w:rPr>
        <w:t>Customer</w:t>
      </w:r>
      <w:r w:rsidRPr="00193303">
        <w:rPr>
          <w:rFonts w:asciiTheme="minorHAnsi" w:hAnsiTheme="minorHAnsi" w:cstheme="minorHAnsi"/>
          <w:sz w:val="18"/>
        </w:rPr>
        <w:t xml:space="preserve"> is entitled to deduct the amount of day fines from the Contract Price payable with the next invoice</w:t>
      </w:r>
      <w:r w:rsidR="00EE524B">
        <w:rPr>
          <w:rFonts w:asciiTheme="minorHAnsi" w:hAnsiTheme="minorHAnsi" w:cstheme="minorHAnsi"/>
          <w:sz w:val="18"/>
        </w:rPr>
        <w:t>.</w:t>
      </w:r>
    </w:p>
    <w:p w14:paraId="511E1F82" w14:textId="7F80D677" w:rsidR="001D7792" w:rsidRPr="00193303" w:rsidRDefault="001D7792" w:rsidP="00C10260">
      <w:pPr>
        <w:pStyle w:val="Brdtekst"/>
        <w:numPr>
          <w:ilvl w:val="1"/>
          <w:numId w:val="31"/>
        </w:numPr>
        <w:tabs>
          <w:tab w:val="num" w:pos="426"/>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provisions on fines shall not apply where the delay is the fault of the </w:t>
      </w:r>
      <w:r w:rsidR="00B50580">
        <w:rPr>
          <w:rFonts w:asciiTheme="minorHAnsi" w:hAnsiTheme="minorHAnsi" w:cstheme="minorHAnsi"/>
          <w:sz w:val="18"/>
        </w:rPr>
        <w:t>Customer</w:t>
      </w:r>
      <w:r w:rsidRPr="00193303">
        <w:rPr>
          <w:rFonts w:asciiTheme="minorHAnsi" w:hAnsiTheme="minorHAnsi" w:cstheme="minorHAnsi"/>
          <w:sz w:val="18"/>
        </w:rPr>
        <w:t xml:space="preserve"> or where the </w:t>
      </w:r>
      <w:r w:rsidR="00B50580">
        <w:rPr>
          <w:rFonts w:asciiTheme="minorHAnsi" w:hAnsiTheme="minorHAnsi" w:cstheme="minorHAnsi"/>
          <w:sz w:val="18"/>
        </w:rPr>
        <w:t>Customer</w:t>
      </w:r>
      <w:r w:rsidRPr="00193303">
        <w:rPr>
          <w:rFonts w:asciiTheme="minorHAnsi" w:hAnsiTheme="minorHAnsi" w:cstheme="minorHAnsi"/>
          <w:sz w:val="18"/>
        </w:rPr>
        <w:t xml:space="preserve"> demands changes to the Project leading to a deferral of the time schedule. Furthermore, the provisions on fines shall not apply where the delay is due to public authorities not providing approvals, decisions or replies, or not supplying materials or services within the agreed deadlines, unless this is caused by the Provider involving authorities too late in relation to the Delivery Deadline, cf. the specification of requirements in Annex 1, or failing to follow up on deliverables from a given authority. </w:t>
      </w:r>
    </w:p>
    <w:p w14:paraId="511E1F83" w14:textId="0CB09D54" w:rsidR="001D7792" w:rsidRPr="00193303" w:rsidRDefault="001D7792" w:rsidP="00C10260">
      <w:pPr>
        <w:pStyle w:val="Brdtekst"/>
        <w:tabs>
          <w:tab w:val="clear" w:pos="1427"/>
          <w:tab w:val="num" w:pos="2147"/>
        </w:tabs>
        <w:ind w:left="426" w:firstLine="0"/>
        <w:rPr>
          <w:rFonts w:asciiTheme="minorHAnsi" w:hAnsiTheme="minorHAnsi" w:cstheme="minorHAnsi"/>
          <w:sz w:val="18"/>
          <w:szCs w:val="18"/>
        </w:rPr>
      </w:pPr>
      <w:r w:rsidRPr="00193303">
        <w:rPr>
          <w:rFonts w:asciiTheme="minorHAnsi" w:hAnsiTheme="minorHAnsi" w:cstheme="minorHAnsi"/>
          <w:sz w:val="18"/>
        </w:rPr>
        <w:lastRenderedPageBreak/>
        <w:t xml:space="preserve">Where a delay is the fault of the </w:t>
      </w:r>
      <w:r w:rsidR="00B50580">
        <w:rPr>
          <w:rFonts w:asciiTheme="minorHAnsi" w:hAnsiTheme="minorHAnsi" w:cstheme="minorHAnsi"/>
          <w:sz w:val="18"/>
        </w:rPr>
        <w:t>Customer</w:t>
      </w:r>
      <w:r w:rsidRPr="00193303">
        <w:rPr>
          <w:rFonts w:asciiTheme="minorHAnsi" w:hAnsiTheme="minorHAnsi" w:cstheme="minorHAnsi"/>
          <w:sz w:val="18"/>
        </w:rPr>
        <w:t xml:space="preserve"> or other public authorities, the Parties shall agree a new time schedule in writing. The provisions on fines shall then apply whenever the new Delivery Deadlines are exceeded.</w:t>
      </w:r>
    </w:p>
    <w:p w14:paraId="511E1F84" w14:textId="77777777" w:rsidR="004F5852" w:rsidRPr="00193303" w:rsidRDefault="004F5852" w:rsidP="00C10260">
      <w:pPr>
        <w:keepNext/>
        <w:numPr>
          <w:ilvl w:val="0"/>
          <w:numId w:val="31"/>
        </w:numPr>
        <w:spacing w:before="240" w:after="60" w:line="240" w:lineRule="auto"/>
        <w:outlineLvl w:val="1"/>
        <w:rPr>
          <w:rFonts w:asciiTheme="minorHAnsi" w:hAnsiTheme="minorHAnsi" w:cstheme="minorHAnsi"/>
          <w:b/>
          <w:bCs/>
          <w:iCs/>
          <w:sz w:val="24"/>
          <w:szCs w:val="24"/>
        </w:rPr>
      </w:pPr>
      <w:bookmarkStart w:id="129" w:name="_Toc462407643"/>
      <w:bookmarkStart w:id="130" w:name="_Toc465005612"/>
      <w:bookmarkStart w:id="131" w:name="_Toc380142885"/>
      <w:r w:rsidRPr="00193303">
        <w:rPr>
          <w:rFonts w:asciiTheme="minorHAnsi" w:hAnsiTheme="minorHAnsi" w:cstheme="minorHAnsi"/>
          <w:b/>
          <w:sz w:val="24"/>
        </w:rPr>
        <w:t>DEFECTS</w:t>
      </w:r>
      <w:bookmarkEnd w:id="129"/>
      <w:bookmarkEnd w:id="130"/>
    </w:p>
    <w:p w14:paraId="511E1F85" w14:textId="6E9049FF" w:rsidR="004F5852" w:rsidRPr="00193303" w:rsidRDefault="004F5852" w:rsidP="00C10260">
      <w:pPr>
        <w:numPr>
          <w:ilvl w:val="1"/>
          <w:numId w:val="31"/>
        </w:numPr>
        <w:tabs>
          <w:tab w:val="num" w:pos="1427"/>
          <w:tab w:val="num" w:pos="2147"/>
        </w:tabs>
        <w:spacing w:after="240" w:line="240" w:lineRule="auto"/>
        <w:ind w:left="426" w:hanging="568"/>
        <w:rPr>
          <w:rFonts w:asciiTheme="minorHAnsi" w:hAnsiTheme="minorHAnsi" w:cstheme="minorHAnsi"/>
        </w:rPr>
      </w:pPr>
      <w:r w:rsidRPr="00193303">
        <w:rPr>
          <w:rFonts w:asciiTheme="minorHAnsi" w:hAnsiTheme="minorHAnsi" w:cstheme="minorHAnsi"/>
        </w:rPr>
        <w:t xml:space="preserve">A defect in the Deliverable exists if the latter does not meet the requirements set out in this Contract or if the Deliverable is otherwise not as the </w:t>
      </w:r>
      <w:r w:rsidR="00B50580">
        <w:rPr>
          <w:rFonts w:asciiTheme="minorHAnsi" w:hAnsiTheme="minorHAnsi" w:cstheme="minorHAnsi"/>
        </w:rPr>
        <w:t>Customer</w:t>
      </w:r>
      <w:r w:rsidRPr="00193303">
        <w:rPr>
          <w:rFonts w:asciiTheme="minorHAnsi" w:hAnsiTheme="minorHAnsi" w:cstheme="minorHAnsi"/>
        </w:rPr>
        <w:t xml:space="preserve"> could legitimately expect.</w:t>
      </w:r>
    </w:p>
    <w:p w14:paraId="511E1F86" w14:textId="77777777" w:rsidR="004F5852" w:rsidRPr="00193303" w:rsidRDefault="004F5852" w:rsidP="00C10260">
      <w:pPr>
        <w:numPr>
          <w:ilvl w:val="1"/>
          <w:numId w:val="31"/>
        </w:numPr>
        <w:tabs>
          <w:tab w:val="num" w:pos="1427"/>
          <w:tab w:val="num" w:pos="2147"/>
        </w:tabs>
        <w:spacing w:after="240" w:line="240" w:lineRule="auto"/>
        <w:ind w:left="426" w:hanging="568"/>
        <w:rPr>
          <w:rFonts w:asciiTheme="minorHAnsi" w:hAnsiTheme="minorHAnsi" w:cstheme="minorHAnsi"/>
        </w:rPr>
      </w:pPr>
      <w:r w:rsidRPr="00193303">
        <w:rPr>
          <w:rFonts w:asciiTheme="minorHAnsi" w:hAnsiTheme="minorHAnsi" w:cstheme="minorHAnsi"/>
        </w:rPr>
        <w:t>In the event of a defect, the Provider shall take all necessary measures to remedy such defect as soon as possible.</w:t>
      </w:r>
    </w:p>
    <w:p w14:paraId="511E1F87" w14:textId="3073BB77" w:rsidR="004F5852" w:rsidRPr="00193303" w:rsidRDefault="004F5852" w:rsidP="00C10260">
      <w:pPr>
        <w:numPr>
          <w:ilvl w:val="1"/>
          <w:numId w:val="31"/>
        </w:numPr>
        <w:tabs>
          <w:tab w:val="num" w:pos="1427"/>
          <w:tab w:val="num" w:pos="2147"/>
        </w:tabs>
        <w:spacing w:after="240" w:line="240" w:lineRule="auto"/>
        <w:ind w:left="426" w:hanging="568"/>
        <w:rPr>
          <w:rFonts w:asciiTheme="minorHAnsi" w:hAnsiTheme="minorHAnsi" w:cstheme="minorHAnsi"/>
        </w:rPr>
      </w:pPr>
      <w:r w:rsidRPr="00193303">
        <w:rPr>
          <w:rFonts w:asciiTheme="minorHAnsi" w:hAnsiTheme="minorHAnsi" w:cstheme="minorHAnsi"/>
        </w:rPr>
        <w:t xml:space="preserve">If the Provider fails to remedy the defect as soon as possible and, in the circumstances, within a suitably short time agreed by the Parties, the </w:t>
      </w:r>
      <w:r w:rsidR="00B50580">
        <w:rPr>
          <w:rFonts w:asciiTheme="minorHAnsi" w:hAnsiTheme="minorHAnsi" w:cstheme="minorHAnsi"/>
        </w:rPr>
        <w:t>Customer</w:t>
      </w:r>
      <w:r w:rsidRPr="00193303">
        <w:rPr>
          <w:rFonts w:asciiTheme="minorHAnsi" w:hAnsiTheme="minorHAnsi" w:cstheme="minorHAnsi"/>
        </w:rPr>
        <w:t xml:space="preserve"> shall then be entitled to a free choice of the following:</w:t>
      </w:r>
    </w:p>
    <w:p w14:paraId="511E1F88" w14:textId="77777777" w:rsidR="004F5852" w:rsidRPr="00193303" w:rsidRDefault="004F5852" w:rsidP="00C11541">
      <w:pPr>
        <w:numPr>
          <w:ilvl w:val="0"/>
          <w:numId w:val="21"/>
        </w:numPr>
        <w:tabs>
          <w:tab w:val="num" w:pos="567"/>
          <w:tab w:val="num" w:pos="1260"/>
          <w:tab w:val="num" w:pos="1440"/>
        </w:tabs>
        <w:spacing w:after="120" w:line="240" w:lineRule="auto"/>
        <w:ind w:left="426" w:hanging="568"/>
        <w:rPr>
          <w:rFonts w:asciiTheme="minorHAnsi" w:hAnsiTheme="minorHAnsi" w:cstheme="minorHAnsi"/>
        </w:rPr>
      </w:pPr>
      <w:r w:rsidRPr="00193303">
        <w:rPr>
          <w:rFonts w:asciiTheme="minorHAnsi" w:hAnsiTheme="minorHAnsi" w:cstheme="minorHAnsi"/>
        </w:rPr>
        <w:t>to have the defective Deliverable provided by a third party at the expense of the Provider within the Contract Price,</w:t>
      </w:r>
    </w:p>
    <w:p w14:paraId="511E1F89" w14:textId="77777777" w:rsidR="004F5852" w:rsidRPr="00193303" w:rsidRDefault="004F5852" w:rsidP="00C11541">
      <w:pPr>
        <w:numPr>
          <w:ilvl w:val="0"/>
          <w:numId w:val="21"/>
        </w:numPr>
        <w:tabs>
          <w:tab w:val="num" w:pos="567"/>
          <w:tab w:val="num" w:pos="1260"/>
          <w:tab w:val="num" w:pos="1440"/>
        </w:tabs>
        <w:spacing w:after="120" w:line="240" w:lineRule="auto"/>
        <w:ind w:left="426" w:hanging="568"/>
        <w:rPr>
          <w:rFonts w:asciiTheme="minorHAnsi" w:hAnsiTheme="minorHAnsi" w:cstheme="minorHAnsi"/>
        </w:rPr>
      </w:pPr>
      <w:r w:rsidRPr="00193303">
        <w:rPr>
          <w:rFonts w:asciiTheme="minorHAnsi" w:hAnsiTheme="minorHAnsi" w:cstheme="minorHAnsi"/>
        </w:rPr>
        <w:t>to demand a proportionate reduction in the Contract Price, or</w:t>
      </w:r>
    </w:p>
    <w:p w14:paraId="511E1F8A" w14:textId="77777777" w:rsidR="004F5852" w:rsidRPr="00193303" w:rsidRDefault="004F5852" w:rsidP="00C11541">
      <w:pPr>
        <w:numPr>
          <w:ilvl w:val="0"/>
          <w:numId w:val="21"/>
        </w:numPr>
        <w:tabs>
          <w:tab w:val="num" w:pos="567"/>
          <w:tab w:val="num" w:pos="1260"/>
          <w:tab w:val="num" w:pos="1440"/>
        </w:tabs>
        <w:spacing w:after="120" w:line="240" w:lineRule="auto"/>
        <w:ind w:left="426" w:hanging="568"/>
        <w:rPr>
          <w:rFonts w:asciiTheme="minorHAnsi" w:hAnsiTheme="minorHAnsi" w:cstheme="minorHAnsi"/>
        </w:rPr>
      </w:pPr>
      <w:proofErr w:type="gramStart"/>
      <w:r w:rsidRPr="00193303">
        <w:rPr>
          <w:rFonts w:asciiTheme="minorHAnsi" w:hAnsiTheme="minorHAnsi" w:cstheme="minorHAnsi"/>
        </w:rPr>
        <w:t>to</w:t>
      </w:r>
      <w:proofErr w:type="gramEnd"/>
      <w:r w:rsidRPr="00193303">
        <w:rPr>
          <w:rFonts w:asciiTheme="minorHAnsi" w:hAnsiTheme="minorHAnsi" w:cstheme="minorHAnsi"/>
        </w:rPr>
        <w:t xml:space="preserve"> claim compensation. </w:t>
      </w:r>
    </w:p>
    <w:p w14:paraId="511E1F8B" w14:textId="77777777" w:rsidR="004F5852" w:rsidRPr="00193303" w:rsidRDefault="004F5852" w:rsidP="00C10260">
      <w:pPr>
        <w:keepNext/>
        <w:numPr>
          <w:ilvl w:val="0"/>
          <w:numId w:val="31"/>
        </w:numPr>
        <w:spacing w:before="240" w:after="60" w:line="240" w:lineRule="auto"/>
        <w:ind w:left="426" w:hanging="568"/>
        <w:outlineLvl w:val="1"/>
        <w:rPr>
          <w:rFonts w:asciiTheme="minorHAnsi" w:hAnsiTheme="minorHAnsi" w:cstheme="minorHAnsi"/>
          <w:b/>
          <w:bCs/>
          <w:iCs/>
          <w:sz w:val="24"/>
          <w:szCs w:val="24"/>
        </w:rPr>
      </w:pPr>
      <w:bookmarkStart w:id="132" w:name="_Toc462407644"/>
      <w:bookmarkStart w:id="133" w:name="_Toc465005613"/>
      <w:r w:rsidRPr="00193303">
        <w:rPr>
          <w:rFonts w:asciiTheme="minorHAnsi" w:hAnsiTheme="minorHAnsi" w:cstheme="minorHAnsi"/>
          <w:b/>
          <w:sz w:val="24"/>
        </w:rPr>
        <w:t>TERMINATION</w:t>
      </w:r>
      <w:bookmarkEnd w:id="132"/>
      <w:bookmarkEnd w:id="133"/>
    </w:p>
    <w:p w14:paraId="511E1F8C" w14:textId="77777777" w:rsidR="004F5852" w:rsidRPr="00193303" w:rsidRDefault="004F5852" w:rsidP="00C10260">
      <w:pPr>
        <w:numPr>
          <w:ilvl w:val="1"/>
          <w:numId w:val="31"/>
        </w:numPr>
        <w:tabs>
          <w:tab w:val="num" w:pos="1427"/>
          <w:tab w:val="num" w:pos="2147"/>
        </w:tabs>
        <w:spacing w:after="240" w:line="240" w:lineRule="auto"/>
        <w:ind w:left="426" w:hanging="568"/>
        <w:rPr>
          <w:rFonts w:asciiTheme="minorHAnsi" w:hAnsiTheme="minorHAnsi" w:cstheme="minorHAnsi"/>
        </w:rPr>
      </w:pPr>
      <w:r w:rsidRPr="00193303">
        <w:rPr>
          <w:rFonts w:asciiTheme="minorHAnsi" w:hAnsiTheme="minorHAnsi" w:cstheme="minorHAnsi"/>
        </w:rPr>
        <w:t>In the event that a Party significantly or repeatedly fails to meet its obligations pursuant to this Contract without this amounting to a fundamental breach when viewed in isolation, the other Party shall be entitled to terminate this Contract in writing and assert the breach, cf. General Provisions, section 5.1.</w:t>
      </w:r>
    </w:p>
    <w:p w14:paraId="511E1F8D" w14:textId="08E74DCA" w:rsidR="00473EEB" w:rsidRPr="00193303" w:rsidRDefault="00473EEB" w:rsidP="000D5F68">
      <w:pPr>
        <w:numPr>
          <w:ilvl w:val="1"/>
          <w:numId w:val="31"/>
        </w:numPr>
        <w:tabs>
          <w:tab w:val="num" w:pos="1427"/>
          <w:tab w:val="num" w:pos="2147"/>
        </w:tabs>
        <w:spacing w:after="240" w:line="240" w:lineRule="auto"/>
        <w:ind w:left="426" w:hanging="568"/>
        <w:rPr>
          <w:rFonts w:asciiTheme="minorHAnsi" w:hAnsiTheme="minorHAnsi" w:cstheme="minorHAnsi"/>
        </w:rPr>
      </w:pPr>
      <w:r w:rsidRPr="00193303">
        <w:rPr>
          <w:rFonts w:asciiTheme="minorHAnsi" w:hAnsiTheme="minorHAnsi" w:cstheme="minorHAnsi"/>
        </w:rPr>
        <w:t xml:space="preserve">In the event that the </w:t>
      </w:r>
      <w:r w:rsidR="00B50580">
        <w:rPr>
          <w:rFonts w:asciiTheme="minorHAnsi" w:hAnsiTheme="minorHAnsi" w:cstheme="minorHAnsi"/>
        </w:rPr>
        <w:t>Customer</w:t>
      </w:r>
      <w:r w:rsidRPr="00193303">
        <w:rPr>
          <w:rFonts w:asciiTheme="minorHAnsi" w:hAnsiTheme="minorHAnsi" w:cstheme="minorHAnsi"/>
        </w:rPr>
        <w:t xml:space="preserve"> terminates the Contract, the Provider shall repay the remuneration already received with deduction of the remuneration for services approved by the </w:t>
      </w:r>
      <w:r w:rsidR="00B50580">
        <w:rPr>
          <w:rFonts w:asciiTheme="minorHAnsi" w:hAnsiTheme="minorHAnsi" w:cstheme="minorHAnsi"/>
        </w:rPr>
        <w:t>Customer</w:t>
      </w:r>
      <w:r w:rsidRPr="00193303">
        <w:rPr>
          <w:rFonts w:asciiTheme="minorHAnsi" w:hAnsiTheme="minorHAnsi" w:cstheme="minorHAnsi"/>
        </w:rPr>
        <w:t xml:space="preserve">, and with deduction to the extent that the </w:t>
      </w:r>
      <w:r w:rsidR="00B50580">
        <w:rPr>
          <w:rFonts w:asciiTheme="minorHAnsi" w:hAnsiTheme="minorHAnsi" w:cstheme="minorHAnsi"/>
        </w:rPr>
        <w:t>Customer</w:t>
      </w:r>
      <w:r w:rsidRPr="00193303">
        <w:rPr>
          <w:rFonts w:asciiTheme="minorHAnsi" w:hAnsiTheme="minorHAnsi" w:cstheme="minorHAnsi"/>
        </w:rPr>
        <w:t xml:space="preserve"> decides to take over in full or in part any work performed up until that date with a view to completing the task, possibly with the assistance of a third party.</w:t>
      </w:r>
    </w:p>
    <w:p w14:paraId="511E1F8E" w14:textId="2C9FF562" w:rsidR="004F5852" w:rsidRPr="00193303" w:rsidRDefault="002A01E7" w:rsidP="00C10260">
      <w:pPr>
        <w:pStyle w:val="Brdtekst"/>
        <w:numPr>
          <w:ilvl w:val="1"/>
          <w:numId w:val="31"/>
        </w:numPr>
        <w:tabs>
          <w:tab w:val="num" w:pos="1427"/>
        </w:tabs>
        <w:ind w:left="426" w:hanging="568"/>
        <w:rPr>
          <w:rFonts w:asciiTheme="minorHAnsi" w:hAnsiTheme="minorHAnsi" w:cstheme="minorHAnsi"/>
          <w:sz w:val="18"/>
          <w:szCs w:val="18"/>
        </w:rPr>
      </w:pPr>
      <w:r w:rsidRPr="00193303">
        <w:rPr>
          <w:rFonts w:asciiTheme="minorHAnsi" w:hAnsiTheme="minorHAnsi" w:cstheme="minorHAnsi"/>
          <w:sz w:val="18"/>
        </w:rPr>
        <w:t>At the termination of the Contract, the Provider shall,</w:t>
      </w:r>
      <w:r w:rsidR="00E14F26">
        <w:rPr>
          <w:rFonts w:asciiTheme="minorHAnsi" w:hAnsiTheme="minorHAnsi" w:cstheme="minorHAnsi"/>
          <w:sz w:val="18"/>
        </w:rPr>
        <w:t xml:space="preserve"> at the </w:t>
      </w:r>
      <w:r w:rsidR="00B50580">
        <w:rPr>
          <w:rFonts w:asciiTheme="minorHAnsi" w:hAnsiTheme="minorHAnsi" w:cstheme="minorHAnsi"/>
          <w:sz w:val="18"/>
        </w:rPr>
        <w:t>Customer</w:t>
      </w:r>
      <w:r w:rsidR="00E14F26">
        <w:rPr>
          <w:rFonts w:asciiTheme="minorHAnsi" w:hAnsiTheme="minorHAnsi" w:cstheme="minorHAnsi"/>
          <w:sz w:val="18"/>
        </w:rPr>
        <w:t>’s request, deliver</w:t>
      </w:r>
      <w:r w:rsidRPr="00193303">
        <w:rPr>
          <w:rFonts w:asciiTheme="minorHAnsi" w:hAnsiTheme="minorHAnsi" w:cstheme="minorHAnsi"/>
          <w:sz w:val="18"/>
        </w:rPr>
        <w:t xml:space="preserve"> the Deliverable or any parts thereof completed up until the date of termination without undue delay.</w:t>
      </w:r>
      <w:r w:rsidRPr="00193303">
        <w:rPr>
          <w:i/>
        </w:rPr>
        <w:t xml:space="preserve"> </w:t>
      </w:r>
    </w:p>
    <w:p w14:paraId="511E1F8F" w14:textId="77777777" w:rsidR="004F5852" w:rsidRPr="00193303" w:rsidRDefault="004F5852" w:rsidP="00C10260">
      <w:pPr>
        <w:keepNext/>
        <w:numPr>
          <w:ilvl w:val="0"/>
          <w:numId w:val="31"/>
        </w:numPr>
        <w:spacing w:before="240" w:after="60" w:line="240" w:lineRule="auto"/>
        <w:ind w:left="426" w:hanging="568"/>
        <w:outlineLvl w:val="1"/>
        <w:rPr>
          <w:rFonts w:asciiTheme="minorHAnsi" w:hAnsiTheme="minorHAnsi" w:cstheme="minorHAnsi"/>
          <w:b/>
          <w:sz w:val="24"/>
          <w:szCs w:val="24"/>
        </w:rPr>
      </w:pPr>
      <w:bookmarkStart w:id="134" w:name="_Ref379894139"/>
      <w:bookmarkStart w:id="135" w:name="_Toc380142887"/>
      <w:bookmarkStart w:id="136" w:name="_Toc465005614"/>
      <w:bookmarkEnd w:id="131"/>
      <w:r w:rsidRPr="00193303">
        <w:rPr>
          <w:rFonts w:asciiTheme="minorHAnsi" w:hAnsiTheme="minorHAnsi" w:cstheme="minorHAnsi"/>
          <w:b/>
          <w:sz w:val="24"/>
        </w:rPr>
        <w:t>SUB</w:t>
      </w:r>
      <w:bookmarkEnd w:id="134"/>
      <w:bookmarkEnd w:id="135"/>
      <w:r w:rsidRPr="00193303">
        <w:rPr>
          <w:rFonts w:asciiTheme="minorHAnsi" w:hAnsiTheme="minorHAnsi" w:cstheme="minorHAnsi"/>
          <w:b/>
          <w:sz w:val="24"/>
        </w:rPr>
        <w:t>CONTRACTORS</w:t>
      </w:r>
      <w:bookmarkEnd w:id="136"/>
    </w:p>
    <w:p w14:paraId="511E1F90" w14:textId="0F957085" w:rsidR="004F5852" w:rsidRPr="00193303" w:rsidRDefault="00E120BA"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may not hand over performance of the Contract, or parts of thereof, to Subcontractors, without prior written consent from the </w:t>
      </w:r>
      <w:r w:rsidR="00B50580">
        <w:rPr>
          <w:rFonts w:asciiTheme="minorHAnsi" w:hAnsiTheme="minorHAnsi" w:cstheme="minorHAnsi"/>
          <w:sz w:val="18"/>
        </w:rPr>
        <w:t>Customer</w:t>
      </w:r>
      <w:r w:rsidRPr="00193303">
        <w:rPr>
          <w:rFonts w:asciiTheme="minorHAnsi" w:hAnsiTheme="minorHAnsi" w:cstheme="minorHAnsi"/>
          <w:sz w:val="18"/>
        </w:rPr>
        <w:t xml:space="preserve">. </w:t>
      </w:r>
    </w:p>
    <w:p w14:paraId="511E1F91" w14:textId="77777777" w:rsidR="004F5852" w:rsidRPr="00193303" w:rsidRDefault="004F5852"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When using a Subcontractor, the Provider remains liable for Subcontractor’s circumstances in the same way as with respect to the Provider itself.</w:t>
      </w:r>
    </w:p>
    <w:p w14:paraId="511E1F92" w14:textId="6D978E6D" w:rsidR="0094408C" w:rsidRPr="00193303" w:rsidRDefault="0094408C"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may not replace a Subcontractor without the </w:t>
      </w:r>
      <w:r w:rsidR="00B50580">
        <w:rPr>
          <w:rFonts w:asciiTheme="minorHAnsi" w:hAnsiTheme="minorHAnsi" w:cstheme="minorHAnsi"/>
          <w:sz w:val="18"/>
        </w:rPr>
        <w:t>Customer</w:t>
      </w:r>
      <w:r w:rsidRPr="00193303">
        <w:rPr>
          <w:rFonts w:asciiTheme="minorHAnsi" w:hAnsiTheme="minorHAnsi" w:cstheme="minorHAnsi"/>
          <w:sz w:val="18"/>
        </w:rPr>
        <w:t xml:space="preserve">’s written consent. The </w:t>
      </w:r>
      <w:r w:rsidR="00B50580">
        <w:rPr>
          <w:rFonts w:asciiTheme="minorHAnsi" w:hAnsiTheme="minorHAnsi" w:cstheme="minorHAnsi"/>
          <w:sz w:val="18"/>
        </w:rPr>
        <w:t>Customer</w:t>
      </w:r>
      <w:r w:rsidRPr="00193303">
        <w:rPr>
          <w:rFonts w:asciiTheme="minorHAnsi" w:hAnsiTheme="minorHAnsi" w:cstheme="minorHAnsi"/>
          <w:sz w:val="18"/>
        </w:rPr>
        <w:t xml:space="preserve"> may not refuse to grant such consent without reasonable cause. </w:t>
      </w:r>
    </w:p>
    <w:p w14:paraId="511E1F93" w14:textId="7A58F7BF" w:rsidR="004F5852" w:rsidRPr="00193303" w:rsidRDefault="00E120BA"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Provider’s replacement of a Subcontractor shall not cause the </w:t>
      </w:r>
      <w:r w:rsidR="00B50580">
        <w:rPr>
          <w:rFonts w:asciiTheme="minorHAnsi" w:hAnsiTheme="minorHAnsi" w:cstheme="minorHAnsi"/>
          <w:sz w:val="18"/>
        </w:rPr>
        <w:t>Customer</w:t>
      </w:r>
      <w:r w:rsidRPr="00193303">
        <w:rPr>
          <w:rFonts w:asciiTheme="minorHAnsi" w:hAnsiTheme="minorHAnsi" w:cstheme="minorHAnsi"/>
          <w:sz w:val="18"/>
        </w:rPr>
        <w:t xml:space="preserve"> any additional costs or delays of the Project, unless the replacement is attributed to the </w:t>
      </w:r>
      <w:r w:rsidR="00B50580">
        <w:rPr>
          <w:rFonts w:asciiTheme="minorHAnsi" w:hAnsiTheme="minorHAnsi" w:cstheme="minorHAnsi"/>
          <w:sz w:val="18"/>
        </w:rPr>
        <w:t>Customer</w:t>
      </w:r>
      <w:r w:rsidRPr="00193303">
        <w:rPr>
          <w:rFonts w:asciiTheme="minorHAnsi" w:hAnsiTheme="minorHAnsi" w:cstheme="minorHAnsi"/>
          <w:sz w:val="18"/>
        </w:rPr>
        <w:t xml:space="preserve"> or due to the </w:t>
      </w:r>
      <w:r w:rsidR="00B50580">
        <w:rPr>
          <w:rFonts w:asciiTheme="minorHAnsi" w:hAnsiTheme="minorHAnsi" w:cstheme="minorHAnsi"/>
          <w:sz w:val="18"/>
        </w:rPr>
        <w:t>Customer</w:t>
      </w:r>
      <w:r w:rsidRPr="00193303">
        <w:rPr>
          <w:rFonts w:asciiTheme="minorHAnsi" w:hAnsiTheme="minorHAnsi" w:cstheme="minorHAnsi"/>
          <w:sz w:val="18"/>
        </w:rPr>
        <w:t xml:space="preserve">’s situation. </w:t>
      </w:r>
    </w:p>
    <w:p w14:paraId="511E1F94" w14:textId="422561EF" w:rsidR="004F5852" w:rsidRPr="00193303" w:rsidRDefault="004F5852"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Under this Contract, the Subcontractor may not make any claims against the </w:t>
      </w:r>
      <w:r w:rsidR="00B50580">
        <w:rPr>
          <w:rFonts w:asciiTheme="minorHAnsi" w:hAnsiTheme="minorHAnsi" w:cstheme="minorHAnsi"/>
          <w:sz w:val="18"/>
        </w:rPr>
        <w:t>Customer</w:t>
      </w:r>
      <w:r w:rsidRPr="00193303">
        <w:rPr>
          <w:rFonts w:asciiTheme="minorHAnsi" w:hAnsiTheme="minorHAnsi" w:cstheme="minorHAnsi"/>
          <w:sz w:val="18"/>
        </w:rPr>
        <w:t>, either for payment or compensation.</w:t>
      </w:r>
    </w:p>
    <w:p w14:paraId="511E1F95" w14:textId="77777777" w:rsidR="004F5852" w:rsidRPr="00193303" w:rsidRDefault="004F5852" w:rsidP="00C10260">
      <w:pPr>
        <w:pStyle w:val="Bestemmelse"/>
        <w:numPr>
          <w:ilvl w:val="0"/>
          <w:numId w:val="31"/>
        </w:numPr>
        <w:ind w:left="426" w:hanging="568"/>
        <w:rPr>
          <w:rFonts w:asciiTheme="minorHAnsi" w:hAnsiTheme="minorHAnsi" w:cstheme="minorHAnsi"/>
          <w:b/>
          <w:szCs w:val="24"/>
        </w:rPr>
      </w:pPr>
      <w:bookmarkStart w:id="137" w:name="_Toc380142888"/>
      <w:bookmarkStart w:id="138" w:name="_Toc465005615"/>
      <w:bookmarkStart w:id="139" w:name="_Toc484087227"/>
      <w:bookmarkStart w:id="140" w:name="_Toc525123440"/>
      <w:r w:rsidRPr="00193303">
        <w:rPr>
          <w:rFonts w:asciiTheme="minorHAnsi" w:hAnsiTheme="minorHAnsi" w:cstheme="minorHAnsi"/>
          <w:b/>
        </w:rPr>
        <w:t>COMPETENCY</w:t>
      </w:r>
      <w:bookmarkEnd w:id="137"/>
      <w:bookmarkEnd w:id="138"/>
      <w:bookmarkEnd w:id="139"/>
      <w:bookmarkEnd w:id="140"/>
    </w:p>
    <w:p w14:paraId="511E1F96" w14:textId="19AA9197" w:rsidR="004F5852" w:rsidRPr="00193303" w:rsidRDefault="00E120BA" w:rsidP="00C10260">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warrants that, to the best of its beliefs, none of the employees allocated to the Project, including any Subcontractors’ employees, is disqualified from or has a conflict of interest as regards completing the Project for the </w:t>
      </w:r>
      <w:r w:rsidR="00B50580">
        <w:rPr>
          <w:rFonts w:asciiTheme="minorHAnsi" w:hAnsiTheme="minorHAnsi" w:cstheme="minorHAnsi"/>
          <w:sz w:val="18"/>
        </w:rPr>
        <w:t>Customer</w:t>
      </w:r>
      <w:r w:rsidRPr="00193303">
        <w:rPr>
          <w:rFonts w:asciiTheme="minorHAnsi" w:hAnsiTheme="minorHAnsi" w:cstheme="minorHAnsi"/>
          <w:sz w:val="18"/>
        </w:rPr>
        <w:t>. If the Provider is a consortium, the same rules shall apply to the members of the consortium.</w:t>
      </w:r>
    </w:p>
    <w:p w14:paraId="511E1F97" w14:textId="77777777" w:rsidR="004F5852" w:rsidRPr="00193303" w:rsidRDefault="004F5852" w:rsidP="00C10260">
      <w:pPr>
        <w:pStyle w:val="Bestemmelse"/>
        <w:numPr>
          <w:ilvl w:val="0"/>
          <w:numId w:val="31"/>
        </w:numPr>
        <w:ind w:left="426" w:hanging="568"/>
        <w:rPr>
          <w:rFonts w:asciiTheme="minorHAnsi" w:hAnsiTheme="minorHAnsi" w:cstheme="minorHAnsi"/>
          <w:b/>
          <w:szCs w:val="24"/>
        </w:rPr>
      </w:pPr>
      <w:bookmarkStart w:id="141" w:name="_Toc484087228"/>
      <w:bookmarkStart w:id="142" w:name="_Toc525123441"/>
      <w:bookmarkStart w:id="143" w:name="_Toc380142889"/>
      <w:bookmarkStart w:id="144" w:name="_Toc465005616"/>
      <w:r w:rsidRPr="00193303">
        <w:rPr>
          <w:rFonts w:asciiTheme="minorHAnsi" w:hAnsiTheme="minorHAnsi" w:cstheme="minorHAnsi"/>
          <w:b/>
        </w:rPr>
        <w:t>REGULATORY REQUIREMENTS, INCLUDING DATA PROCESSING</w:t>
      </w:r>
      <w:bookmarkEnd w:id="141"/>
      <w:bookmarkEnd w:id="142"/>
      <w:r w:rsidRPr="00193303">
        <w:rPr>
          <w:rFonts w:asciiTheme="minorHAnsi" w:hAnsiTheme="minorHAnsi" w:cstheme="minorHAnsi"/>
          <w:b/>
        </w:rPr>
        <w:t xml:space="preserve"> </w:t>
      </w:r>
      <w:bookmarkEnd w:id="143"/>
      <w:bookmarkEnd w:id="144"/>
    </w:p>
    <w:p w14:paraId="3F3A7A73" w14:textId="77777777" w:rsidR="00602670" w:rsidRDefault="00E120BA" w:rsidP="00602670">
      <w:pPr>
        <w:pStyle w:val="Brdtekst"/>
        <w:numPr>
          <w:ilvl w:val="1"/>
          <w:numId w:val="31"/>
        </w:numPr>
        <w:tabs>
          <w:tab w:val="num" w:pos="1427"/>
          <w:tab w:val="num" w:pos="2147"/>
        </w:tabs>
        <w:spacing w:after="120"/>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and the </w:t>
      </w:r>
      <w:r w:rsidR="00B50580">
        <w:rPr>
          <w:rFonts w:asciiTheme="minorHAnsi" w:hAnsiTheme="minorHAnsi" w:cstheme="minorHAnsi"/>
          <w:sz w:val="18"/>
        </w:rPr>
        <w:t>Customer</w:t>
      </w:r>
      <w:r w:rsidRPr="00193303">
        <w:rPr>
          <w:rFonts w:asciiTheme="minorHAnsi" w:hAnsiTheme="minorHAnsi" w:cstheme="minorHAnsi"/>
          <w:sz w:val="18"/>
        </w:rPr>
        <w:t xml:space="preserve"> shall comply with Current Legislation, international, European and/or national standards and practices. </w:t>
      </w:r>
    </w:p>
    <w:p w14:paraId="5F20D82F" w14:textId="37239F72" w:rsidR="00602670" w:rsidRPr="00602670" w:rsidRDefault="00602670" w:rsidP="00602670">
      <w:pPr>
        <w:pStyle w:val="Brdtekst"/>
        <w:numPr>
          <w:ilvl w:val="1"/>
          <w:numId w:val="31"/>
        </w:numPr>
        <w:tabs>
          <w:tab w:val="num" w:pos="1427"/>
          <w:tab w:val="num" w:pos="2147"/>
        </w:tabs>
        <w:spacing w:after="120"/>
        <w:ind w:left="426" w:hanging="568"/>
        <w:rPr>
          <w:rFonts w:asciiTheme="minorHAnsi" w:hAnsiTheme="minorHAnsi" w:cstheme="minorHAnsi"/>
          <w:sz w:val="18"/>
          <w:szCs w:val="18"/>
        </w:rPr>
      </w:pPr>
      <w:r w:rsidRPr="00602670">
        <w:rPr>
          <w:rFonts w:asciiTheme="minorHAnsi" w:hAnsiTheme="minorHAnsi" w:cstheme="minorHAnsi"/>
          <w:sz w:val="18"/>
          <w:szCs w:val="18"/>
          <w:lang w:val="en-US"/>
        </w:rPr>
        <w:t xml:space="preserve">The following requirements must be met by the </w:t>
      </w:r>
      <w:r>
        <w:rPr>
          <w:rFonts w:asciiTheme="minorHAnsi" w:hAnsiTheme="minorHAnsi" w:cstheme="minorHAnsi"/>
          <w:sz w:val="18"/>
          <w:szCs w:val="18"/>
          <w:lang w:val="en-US"/>
        </w:rPr>
        <w:t>Provider</w:t>
      </w:r>
      <w:r w:rsidRPr="00602670">
        <w:rPr>
          <w:rFonts w:asciiTheme="minorHAnsi" w:hAnsiTheme="minorHAnsi" w:cstheme="minorHAnsi"/>
          <w:sz w:val="18"/>
          <w:szCs w:val="18"/>
          <w:lang w:val="en-US"/>
        </w:rPr>
        <w:t>.</w:t>
      </w:r>
    </w:p>
    <w:p w14:paraId="2B6AED08" w14:textId="181DB2B3" w:rsidR="00602670" w:rsidRPr="00602670" w:rsidRDefault="00602670" w:rsidP="00602670">
      <w:pPr>
        <w:pStyle w:val="Brdtekst"/>
        <w:numPr>
          <w:ilvl w:val="0"/>
          <w:numId w:val="40"/>
        </w:numPr>
        <w:spacing w:after="120"/>
        <w:rPr>
          <w:rFonts w:asciiTheme="minorHAnsi" w:hAnsiTheme="minorHAnsi" w:cstheme="minorHAnsi"/>
          <w:sz w:val="18"/>
          <w:szCs w:val="18"/>
          <w:lang w:val="en-US"/>
        </w:rPr>
      </w:pPr>
      <w:r w:rsidRPr="00602670">
        <w:rPr>
          <w:rFonts w:asciiTheme="minorHAnsi" w:hAnsiTheme="minorHAnsi" w:cstheme="minorHAnsi"/>
          <w:sz w:val="18"/>
          <w:szCs w:val="18"/>
          <w:lang w:val="en-US"/>
        </w:rPr>
        <w:lastRenderedPageBreak/>
        <w:t xml:space="preserve">The IT equipment, such as the laptop used for report writing, must support hard disk encryption to prevent data extraction. This can be achieved, for example, using BitLocker in Windows Professional or through one or more open-source tools like </w:t>
      </w:r>
      <w:proofErr w:type="spellStart"/>
      <w:r w:rsidRPr="00602670">
        <w:rPr>
          <w:rFonts w:asciiTheme="minorHAnsi" w:hAnsiTheme="minorHAnsi" w:cstheme="minorHAnsi"/>
          <w:sz w:val="18"/>
          <w:szCs w:val="18"/>
          <w:lang w:val="en-US"/>
        </w:rPr>
        <w:t>VeraCrypt</w:t>
      </w:r>
      <w:proofErr w:type="spellEnd"/>
      <w:r w:rsidRPr="00602670">
        <w:rPr>
          <w:rFonts w:asciiTheme="minorHAnsi" w:hAnsiTheme="minorHAnsi" w:cstheme="minorHAnsi"/>
          <w:sz w:val="18"/>
          <w:szCs w:val="18"/>
          <w:lang w:val="en-US"/>
        </w:rPr>
        <w:t xml:space="preserve"> or </w:t>
      </w:r>
      <w:proofErr w:type="spellStart"/>
      <w:r w:rsidRPr="00602670">
        <w:rPr>
          <w:rFonts w:asciiTheme="minorHAnsi" w:hAnsiTheme="minorHAnsi" w:cstheme="minorHAnsi"/>
          <w:sz w:val="18"/>
          <w:szCs w:val="18"/>
          <w:lang w:val="en-US"/>
        </w:rPr>
        <w:t>cCrypt</w:t>
      </w:r>
      <w:proofErr w:type="spellEnd"/>
      <w:r w:rsidRPr="00602670">
        <w:rPr>
          <w:rFonts w:asciiTheme="minorHAnsi" w:hAnsiTheme="minorHAnsi" w:cstheme="minorHAnsi"/>
          <w:sz w:val="18"/>
          <w:szCs w:val="18"/>
          <w:lang w:val="en-US"/>
        </w:rPr>
        <w:t>.</w:t>
      </w:r>
    </w:p>
    <w:p w14:paraId="73EFF75F" w14:textId="77777777" w:rsidR="00602670" w:rsidRDefault="00602670" w:rsidP="00602670">
      <w:pPr>
        <w:pStyle w:val="Brdtekst"/>
        <w:numPr>
          <w:ilvl w:val="0"/>
          <w:numId w:val="40"/>
        </w:numPr>
        <w:spacing w:after="120"/>
        <w:rPr>
          <w:rFonts w:asciiTheme="minorHAnsi" w:hAnsiTheme="minorHAnsi" w:cstheme="minorHAnsi"/>
          <w:sz w:val="18"/>
          <w:szCs w:val="18"/>
          <w:lang w:val="da-DK"/>
        </w:rPr>
      </w:pPr>
      <w:r w:rsidRPr="00602670">
        <w:rPr>
          <w:rFonts w:asciiTheme="minorHAnsi" w:hAnsiTheme="minorHAnsi" w:cstheme="minorHAnsi"/>
          <w:sz w:val="18"/>
          <w:szCs w:val="18"/>
          <w:lang w:val="en-US"/>
        </w:rPr>
        <w:t xml:space="preserve">The IT equipment, such as the laptop used for report writing, must be protected by a password to prevent unauthorized access and use of the PC. </w:t>
      </w:r>
      <w:r w:rsidRPr="00602670">
        <w:rPr>
          <w:rFonts w:asciiTheme="minorHAnsi" w:hAnsiTheme="minorHAnsi" w:cstheme="minorHAnsi"/>
          <w:sz w:val="18"/>
          <w:szCs w:val="18"/>
          <w:lang w:val="da-DK"/>
        </w:rPr>
        <w:t xml:space="preserve">The password must </w:t>
      </w:r>
      <w:proofErr w:type="spellStart"/>
      <w:r w:rsidRPr="00602670">
        <w:rPr>
          <w:rFonts w:asciiTheme="minorHAnsi" w:hAnsiTheme="minorHAnsi" w:cstheme="minorHAnsi"/>
          <w:sz w:val="18"/>
          <w:szCs w:val="18"/>
          <w:lang w:val="da-DK"/>
        </w:rPr>
        <w:t>be</w:t>
      </w:r>
      <w:proofErr w:type="spellEnd"/>
      <w:r w:rsidRPr="00602670">
        <w:rPr>
          <w:rFonts w:asciiTheme="minorHAnsi" w:hAnsiTheme="minorHAnsi" w:cstheme="minorHAnsi"/>
          <w:sz w:val="18"/>
          <w:szCs w:val="18"/>
          <w:lang w:val="da-DK"/>
        </w:rPr>
        <w:t xml:space="preserve"> a minimum of 12 </w:t>
      </w:r>
      <w:proofErr w:type="spellStart"/>
      <w:r w:rsidRPr="00602670">
        <w:rPr>
          <w:rFonts w:asciiTheme="minorHAnsi" w:hAnsiTheme="minorHAnsi" w:cstheme="minorHAnsi"/>
          <w:sz w:val="18"/>
          <w:szCs w:val="18"/>
          <w:lang w:val="da-DK"/>
        </w:rPr>
        <w:t>characters</w:t>
      </w:r>
      <w:proofErr w:type="spellEnd"/>
      <w:r w:rsidRPr="00602670">
        <w:rPr>
          <w:rFonts w:asciiTheme="minorHAnsi" w:hAnsiTheme="minorHAnsi" w:cstheme="minorHAnsi"/>
          <w:sz w:val="18"/>
          <w:szCs w:val="18"/>
          <w:lang w:val="da-DK"/>
        </w:rPr>
        <w:t>.</w:t>
      </w:r>
    </w:p>
    <w:p w14:paraId="6B5DB409" w14:textId="53A9332B" w:rsidR="00985058" w:rsidRPr="00AF4843" w:rsidRDefault="00985058" w:rsidP="00AF4843">
      <w:pPr>
        <w:pStyle w:val="Brdtekst"/>
        <w:numPr>
          <w:ilvl w:val="1"/>
          <w:numId w:val="31"/>
        </w:numPr>
        <w:tabs>
          <w:tab w:val="num" w:pos="1427"/>
          <w:tab w:val="num" w:pos="2147"/>
        </w:tabs>
        <w:spacing w:after="120"/>
        <w:ind w:left="426" w:hanging="568"/>
        <w:rPr>
          <w:rFonts w:ascii="Arial" w:hAnsi="Arial" w:cs="Arial"/>
          <w:color w:val="222222"/>
          <w:sz w:val="18"/>
          <w:szCs w:val="18"/>
          <w:lang w:val="en"/>
        </w:rPr>
      </w:pPr>
      <w:r w:rsidRPr="00AF4843">
        <w:rPr>
          <w:rFonts w:ascii="Arial" w:hAnsi="Arial" w:cs="Arial"/>
          <w:color w:val="222222"/>
          <w:sz w:val="18"/>
          <w:szCs w:val="18"/>
          <w:lang w:val="en"/>
        </w:rPr>
        <w:t>When the Provider's performance of tasks under the Contract involves processing of personally identifiable information, the Provider is at all times obliged to ensure that the Provider, as well as the Provider’s subcontractors, comply with the General Data Protection Regulation, cf. Regulation (EU) 2016/679 of the European Parliament and of the Council of 27 April 2016, as well as the Danish Data Protection Act, cf. Law no. 502 of 23 May 2018.</w:t>
      </w:r>
    </w:p>
    <w:p w14:paraId="511E1FA5" w14:textId="77777777" w:rsidR="00A048C9" w:rsidRPr="00193303" w:rsidRDefault="00A048C9" w:rsidP="00BD0677">
      <w:pPr>
        <w:pStyle w:val="Listeafsnit"/>
        <w:ind w:left="718"/>
        <w:rPr>
          <w:rFonts w:asciiTheme="minorHAnsi" w:eastAsia="Times New Roman" w:hAnsiTheme="minorHAnsi" w:cstheme="minorHAnsi"/>
        </w:rPr>
      </w:pPr>
    </w:p>
    <w:p w14:paraId="511E1FA6" w14:textId="77777777" w:rsidR="00A048C9" w:rsidRPr="00193303" w:rsidRDefault="00A048C9" w:rsidP="00BD0677">
      <w:pPr>
        <w:pStyle w:val="Brdtekst"/>
        <w:spacing w:after="120"/>
        <w:ind w:left="426" w:firstLine="0"/>
        <w:rPr>
          <w:rFonts w:asciiTheme="minorHAnsi" w:hAnsiTheme="minorHAnsi" w:cstheme="minorHAnsi"/>
          <w:sz w:val="18"/>
          <w:szCs w:val="18"/>
        </w:rPr>
      </w:pPr>
    </w:p>
    <w:p w14:paraId="511E1FA7" w14:textId="77777777" w:rsidR="009F6758" w:rsidRPr="00193303" w:rsidRDefault="009F6758" w:rsidP="00C10260">
      <w:pPr>
        <w:pStyle w:val="Brdtekst"/>
        <w:spacing w:after="120"/>
        <w:ind w:left="426" w:firstLine="0"/>
        <w:rPr>
          <w:rFonts w:asciiTheme="minorHAnsi" w:hAnsiTheme="minorHAnsi" w:cstheme="minorHAnsi"/>
          <w:sz w:val="18"/>
          <w:szCs w:val="18"/>
        </w:rPr>
      </w:pPr>
      <w:r w:rsidRPr="00193303">
        <w:rPr>
          <w:rFonts w:asciiTheme="minorHAnsi" w:hAnsiTheme="minorHAnsi" w:cstheme="minorHAnsi"/>
          <w:sz w:val="18"/>
        </w:rPr>
        <w:t xml:space="preserve"> </w:t>
      </w:r>
    </w:p>
    <w:p w14:paraId="511E1FA8"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45" w:name="_Toc460921851"/>
      <w:bookmarkStart w:id="146" w:name="_Toc465005617"/>
      <w:bookmarkStart w:id="147" w:name="_Toc484087229"/>
      <w:bookmarkStart w:id="148" w:name="_Toc525123442"/>
      <w:r w:rsidRPr="00193303">
        <w:rPr>
          <w:rFonts w:asciiTheme="minorHAnsi" w:hAnsiTheme="minorHAnsi" w:cstheme="minorHAnsi"/>
          <w:b/>
        </w:rPr>
        <w:t>RIGHTS PURSUANT TO THE DANISH COPYRIGHT ACT</w:t>
      </w:r>
      <w:bookmarkEnd w:id="145"/>
      <w:bookmarkEnd w:id="146"/>
      <w:bookmarkEnd w:id="147"/>
      <w:bookmarkEnd w:id="148"/>
    </w:p>
    <w:p w14:paraId="511E1FA9" w14:textId="77777777" w:rsidR="004F5852" w:rsidRPr="00193303" w:rsidRDefault="00E120BA" w:rsidP="00A048C9">
      <w:pPr>
        <w:pStyle w:val="Brdtekst"/>
        <w:numPr>
          <w:ilvl w:val="1"/>
          <w:numId w:val="31"/>
        </w:numPr>
        <w:tabs>
          <w:tab w:val="num" w:pos="1427"/>
          <w:tab w:val="num" w:pos="2147"/>
        </w:tabs>
        <w:spacing w:after="120"/>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The copyright in the Deliverable and results belongs to the Party who created these pursuant to the Danish Copyright Act</w:t>
      </w:r>
      <w:r w:rsidR="00C53AAC">
        <w:rPr>
          <w:rFonts w:asciiTheme="minorHAnsi" w:hAnsiTheme="minorHAnsi" w:cstheme="minorHAnsi"/>
          <w:color w:val="000000" w:themeColor="text1"/>
          <w:sz w:val="18"/>
        </w:rPr>
        <w:t xml:space="preserve"> (</w:t>
      </w:r>
      <w:proofErr w:type="spellStart"/>
      <w:r w:rsidR="00C53AAC">
        <w:rPr>
          <w:rFonts w:asciiTheme="minorHAnsi" w:hAnsiTheme="minorHAnsi" w:cstheme="minorHAnsi"/>
          <w:i/>
          <w:color w:val="000000" w:themeColor="text1"/>
          <w:sz w:val="18"/>
        </w:rPr>
        <w:t>ophavsretsloven</w:t>
      </w:r>
      <w:proofErr w:type="spellEnd"/>
      <w:r w:rsidR="00C53AAC">
        <w:rPr>
          <w:rFonts w:asciiTheme="minorHAnsi" w:hAnsiTheme="minorHAnsi" w:cstheme="minorHAnsi"/>
          <w:color w:val="000000" w:themeColor="text1"/>
          <w:sz w:val="18"/>
        </w:rPr>
        <w:t>)</w:t>
      </w:r>
      <w:r w:rsidRPr="00193303">
        <w:rPr>
          <w:rFonts w:asciiTheme="minorHAnsi" w:hAnsiTheme="minorHAnsi" w:cstheme="minorHAnsi"/>
          <w:color w:val="000000" w:themeColor="text1"/>
          <w:sz w:val="18"/>
        </w:rPr>
        <w:t>.</w:t>
      </w:r>
    </w:p>
    <w:p w14:paraId="511E1FAA" w14:textId="457F74A4" w:rsidR="004F5852" w:rsidRPr="00193303" w:rsidRDefault="004F5852" w:rsidP="00A048C9">
      <w:pPr>
        <w:pStyle w:val="Brdtekst"/>
        <w:numPr>
          <w:ilvl w:val="1"/>
          <w:numId w:val="31"/>
        </w:numPr>
        <w:tabs>
          <w:tab w:val="num" w:pos="1427"/>
          <w:tab w:val="num" w:pos="2147"/>
        </w:tabs>
        <w:spacing w:after="120"/>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If in the specification of requirements, cf. Annex 1,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stipulates that the Deliverable must be subject to specified open source licence conditions, sections 12.3 to 12.12 in the General Provisions shall be deviated from.</w:t>
      </w:r>
    </w:p>
    <w:p w14:paraId="511E1FAB" w14:textId="45AA97C9" w:rsidR="004F5852" w:rsidRPr="00193303" w:rsidRDefault="004F5852" w:rsidP="00A048C9">
      <w:pPr>
        <w:pStyle w:val="Brdtekst"/>
        <w:numPr>
          <w:ilvl w:val="1"/>
          <w:numId w:val="31"/>
        </w:numPr>
        <w:tabs>
          <w:tab w:val="num" w:pos="1427"/>
          <w:tab w:val="num" w:pos="2147"/>
        </w:tabs>
        <w:spacing w:after="120"/>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shall acquire a royalty-free, non-exclusive and irrevocable right of using the Deliverable.</w:t>
      </w:r>
    </w:p>
    <w:p w14:paraId="511E1FAC" w14:textId="3C8DDC8D" w:rsidR="004F5852" w:rsidRPr="00193303" w:rsidRDefault="004F5852" w:rsidP="00A048C9">
      <w:pPr>
        <w:pStyle w:val="Brdtekst"/>
        <w:numPr>
          <w:ilvl w:val="1"/>
          <w:numId w:val="31"/>
        </w:numPr>
        <w:tabs>
          <w:tab w:val="num" w:pos="1427"/>
          <w:tab w:val="num" w:pos="2147"/>
        </w:tabs>
        <w:spacing w:after="120"/>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’s right of use is unlimited in terms of time, place and number, and comprises the reproduction and communication to and by </w:t>
      </w:r>
    </w:p>
    <w:p w14:paraId="511E1FAD" w14:textId="77777777" w:rsidR="004F5852" w:rsidRPr="00193303" w:rsidRDefault="004F5852" w:rsidP="006A10D2">
      <w:pPr>
        <w:pStyle w:val="Brdtekst"/>
        <w:numPr>
          <w:ilvl w:val="0"/>
          <w:numId w:val="25"/>
        </w:numPr>
        <w:tabs>
          <w:tab w:val="num" w:pos="993"/>
        </w:tabs>
        <w:spacing w:after="0" w:line="276" w:lineRule="auto"/>
        <w:ind w:left="851" w:hanging="284"/>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employees in the Ministry and underlying institutions,</w:t>
      </w:r>
    </w:p>
    <w:p w14:paraId="511E1FAE" w14:textId="77777777" w:rsidR="004F5852" w:rsidRPr="00193303" w:rsidRDefault="004F5852" w:rsidP="006A10D2">
      <w:pPr>
        <w:pStyle w:val="Brdtekst"/>
        <w:numPr>
          <w:ilvl w:val="0"/>
          <w:numId w:val="25"/>
        </w:numPr>
        <w:tabs>
          <w:tab w:val="num" w:pos="993"/>
        </w:tabs>
        <w:spacing w:after="0" w:line="276" w:lineRule="auto"/>
        <w:ind w:left="851" w:hanging="284"/>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natural and legal persons working for or collaborating with the Ministry, or to which the Ministry as an authority has obligations, including suppliers, national institutions, EU institutions and other international institutions,</w:t>
      </w:r>
    </w:p>
    <w:p w14:paraId="511E1FAF" w14:textId="77777777" w:rsidR="004F5852" w:rsidRPr="00193303" w:rsidRDefault="004F5852" w:rsidP="006A10D2">
      <w:pPr>
        <w:pStyle w:val="Brdtekst"/>
        <w:numPr>
          <w:ilvl w:val="0"/>
          <w:numId w:val="25"/>
        </w:numPr>
        <w:tabs>
          <w:tab w:val="num" w:pos="993"/>
        </w:tabs>
        <w:spacing w:after="0" w:line="276" w:lineRule="auto"/>
        <w:ind w:left="851" w:hanging="284"/>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natural and legal persons not comprised by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 xml:space="preserve"> and ii above, for instance citizens and enterprises in Denmark, in the EU or internationally, including in connection with the disclosure of the Deliverable in the event of exposure to competition or the execution of tasks, etc.</w:t>
      </w:r>
    </w:p>
    <w:p w14:paraId="511E1FB0" w14:textId="77777777" w:rsidR="004F5852" w:rsidRPr="00193303" w:rsidRDefault="004F5852" w:rsidP="006A10D2">
      <w:pPr>
        <w:pStyle w:val="Brdtekst"/>
        <w:tabs>
          <w:tab w:val="clear" w:pos="1427"/>
          <w:tab w:val="num" w:pos="426"/>
          <w:tab w:val="num" w:pos="567"/>
        </w:tabs>
        <w:spacing w:after="0" w:line="276" w:lineRule="auto"/>
        <w:ind w:left="426" w:hanging="568"/>
        <w:rPr>
          <w:rFonts w:asciiTheme="minorHAnsi" w:hAnsiTheme="minorHAnsi" w:cstheme="minorHAnsi"/>
          <w:color w:val="000000" w:themeColor="text1"/>
          <w:sz w:val="18"/>
          <w:szCs w:val="18"/>
        </w:rPr>
      </w:pPr>
    </w:p>
    <w:p w14:paraId="511E1FB1" w14:textId="77777777" w:rsidR="004F5852" w:rsidRPr="00193303" w:rsidRDefault="004F5852" w:rsidP="006A10D2">
      <w:pPr>
        <w:pStyle w:val="Brdtekst"/>
        <w:tabs>
          <w:tab w:val="clear" w:pos="1427"/>
          <w:tab w:val="num" w:pos="426"/>
          <w:tab w:val="num" w:pos="567"/>
        </w:tabs>
        <w:spacing w:after="0" w:line="276" w:lineRule="auto"/>
        <w:ind w:left="426" w:firstLine="0"/>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Reproduction in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-iii above is taken to mean for instance, but not exhaustively, copying in printed form and uploading to and downloading from the Internet.</w:t>
      </w:r>
    </w:p>
    <w:p w14:paraId="511E1FB2" w14:textId="77777777" w:rsidR="004F5852" w:rsidRPr="00193303" w:rsidRDefault="004F5852" w:rsidP="006A10D2">
      <w:pPr>
        <w:pStyle w:val="Brdtekst"/>
        <w:tabs>
          <w:tab w:val="clear" w:pos="1427"/>
          <w:tab w:val="num" w:pos="426"/>
          <w:tab w:val="num" w:pos="567"/>
        </w:tabs>
        <w:spacing w:after="0" w:line="276" w:lineRule="auto"/>
        <w:ind w:left="426" w:firstLine="0"/>
        <w:rPr>
          <w:rFonts w:asciiTheme="minorHAnsi" w:hAnsiTheme="minorHAnsi" w:cstheme="minorHAnsi"/>
          <w:color w:val="000000" w:themeColor="text1"/>
          <w:sz w:val="18"/>
          <w:szCs w:val="18"/>
        </w:rPr>
      </w:pPr>
    </w:p>
    <w:p w14:paraId="511E1FB3" w14:textId="77777777" w:rsidR="004F5852" w:rsidRPr="00193303" w:rsidRDefault="004F5852" w:rsidP="006A10D2">
      <w:pPr>
        <w:pStyle w:val="Brdtekst"/>
        <w:tabs>
          <w:tab w:val="clear" w:pos="1427"/>
          <w:tab w:val="num" w:pos="426"/>
          <w:tab w:val="num" w:pos="567"/>
        </w:tabs>
        <w:spacing w:after="0" w:line="276" w:lineRule="auto"/>
        <w:ind w:left="426" w:firstLine="0"/>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Communication in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-iii above is taken to mean for instance, but not exhaustively, distribution of physical copies, presentation to physically present rec</w:t>
      </w:r>
      <w:r w:rsidR="0058124C">
        <w:rPr>
          <w:rFonts w:asciiTheme="minorHAnsi" w:hAnsiTheme="minorHAnsi" w:cstheme="minorHAnsi"/>
          <w:color w:val="000000" w:themeColor="text1"/>
          <w:sz w:val="18"/>
        </w:rPr>
        <w:t>ipients, radio and TV</w:t>
      </w:r>
      <w:r w:rsidRPr="00193303">
        <w:rPr>
          <w:rFonts w:asciiTheme="minorHAnsi" w:hAnsiTheme="minorHAnsi" w:cstheme="minorHAnsi"/>
          <w:color w:val="000000" w:themeColor="text1"/>
          <w:sz w:val="18"/>
        </w:rPr>
        <w:t xml:space="preserve"> broadcasting and communication on the Internet.</w:t>
      </w:r>
    </w:p>
    <w:p w14:paraId="511E1FB4" w14:textId="77777777" w:rsidR="004F5852" w:rsidRPr="00193303" w:rsidRDefault="004F5852" w:rsidP="006A10D2">
      <w:pPr>
        <w:pStyle w:val="Brdtekst"/>
        <w:tabs>
          <w:tab w:val="clear" w:pos="1427"/>
          <w:tab w:val="num" w:pos="426"/>
          <w:tab w:val="num" w:pos="567"/>
        </w:tabs>
        <w:spacing w:after="0" w:line="276" w:lineRule="auto"/>
        <w:ind w:left="426" w:hanging="568"/>
        <w:rPr>
          <w:rFonts w:asciiTheme="minorHAnsi" w:hAnsiTheme="minorHAnsi" w:cstheme="minorHAnsi"/>
          <w:color w:val="000000" w:themeColor="text1"/>
          <w:sz w:val="18"/>
          <w:szCs w:val="18"/>
        </w:rPr>
      </w:pPr>
    </w:p>
    <w:p w14:paraId="511E1FB5" w14:textId="2952E198" w:rsidR="004F5852" w:rsidRPr="00193303" w:rsidRDefault="004F5852"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and any third party, cf. General Provisions, section 12.4,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-iii, shall also have a royalty-free, non-exclusive and irrevocable right of using Underlying Material incorporated in the Deliverable, such as data, descriptions and documentation, to the extent necessary to be able to exercise the right of using the Deliverable described above.</w:t>
      </w:r>
    </w:p>
    <w:p w14:paraId="511E1FB6" w14:textId="77777777" w:rsidR="004F5852" w:rsidRPr="00193303" w:rsidRDefault="004F5852" w:rsidP="006A10D2">
      <w:pPr>
        <w:pStyle w:val="Brdtekst"/>
        <w:tabs>
          <w:tab w:val="clear" w:pos="1427"/>
          <w:tab w:val="num" w:pos="426"/>
          <w:tab w:val="num" w:pos="567"/>
        </w:tabs>
        <w:spacing w:after="0" w:line="276" w:lineRule="auto"/>
        <w:ind w:left="426" w:hanging="568"/>
        <w:rPr>
          <w:rFonts w:asciiTheme="minorHAnsi" w:hAnsiTheme="minorHAnsi" w:cstheme="minorHAnsi"/>
          <w:color w:val="000000" w:themeColor="text1"/>
          <w:sz w:val="18"/>
          <w:szCs w:val="18"/>
        </w:rPr>
      </w:pPr>
    </w:p>
    <w:p w14:paraId="511E1FB7" w14:textId="6BA54BEC" w:rsidR="004F5852" w:rsidRPr="00193303" w:rsidRDefault="004F5852"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shall always properly cite sources when using the Deliverable and Underlying Material in accordance with General Provisions, section 12.4,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 xml:space="preserve">-iii. </w:t>
      </w:r>
    </w:p>
    <w:p w14:paraId="511E1FB8" w14:textId="77777777" w:rsidR="004F5852" w:rsidRPr="00193303" w:rsidRDefault="004F5852" w:rsidP="009D504E">
      <w:pPr>
        <w:pStyle w:val="Brdtekst"/>
        <w:tabs>
          <w:tab w:val="clear" w:pos="1427"/>
          <w:tab w:val="num" w:pos="2147"/>
        </w:tabs>
        <w:spacing w:after="0" w:line="276" w:lineRule="auto"/>
        <w:ind w:left="0" w:firstLine="0"/>
        <w:rPr>
          <w:rFonts w:asciiTheme="minorHAnsi" w:hAnsiTheme="minorHAnsi" w:cstheme="minorHAnsi"/>
          <w:color w:val="000000" w:themeColor="text1"/>
          <w:sz w:val="18"/>
          <w:szCs w:val="18"/>
        </w:rPr>
      </w:pPr>
    </w:p>
    <w:p w14:paraId="511E1FB9" w14:textId="3E1CF8D3" w:rsidR="009D504E" w:rsidRPr="00193303" w:rsidRDefault="009D504E"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In connection with reproduction and communication in terms of written deliverables (reports etc.),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and any third party, cf. General Provisions, section 12.4, items </w:t>
      </w:r>
      <w:proofErr w:type="spellStart"/>
      <w:r w:rsidRPr="00193303">
        <w:rPr>
          <w:rFonts w:asciiTheme="minorHAnsi" w:hAnsiTheme="minorHAnsi" w:cstheme="minorHAnsi"/>
          <w:color w:val="000000" w:themeColor="text1"/>
          <w:sz w:val="18"/>
        </w:rPr>
        <w:t>i</w:t>
      </w:r>
      <w:proofErr w:type="spellEnd"/>
      <w:r w:rsidRPr="00193303">
        <w:rPr>
          <w:rFonts w:asciiTheme="minorHAnsi" w:hAnsiTheme="minorHAnsi" w:cstheme="minorHAnsi"/>
          <w:color w:val="000000" w:themeColor="text1"/>
          <w:sz w:val="18"/>
        </w:rPr>
        <w:t xml:space="preserve">-iii, shall be entitled to disseminate these and in such case to abbreviate, break down and translate the Deliverable in the name of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or the Ministry. With regard to other deliverables developed under this Contract, including software and models for instance,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and any third party may make functional and other changes in specific cases. </w:t>
      </w:r>
    </w:p>
    <w:p w14:paraId="511E1FBA" w14:textId="77777777" w:rsidR="009D504E" w:rsidRPr="00193303" w:rsidRDefault="009D504E" w:rsidP="009D504E">
      <w:pPr>
        <w:pStyle w:val="Brdtekst"/>
        <w:tabs>
          <w:tab w:val="num" w:pos="2147"/>
        </w:tabs>
        <w:spacing w:after="0" w:line="276" w:lineRule="auto"/>
        <w:ind w:left="426" w:firstLine="0"/>
        <w:rPr>
          <w:rFonts w:asciiTheme="minorHAnsi" w:hAnsiTheme="minorHAnsi" w:cstheme="minorHAnsi"/>
          <w:color w:val="000000" w:themeColor="text1"/>
          <w:sz w:val="18"/>
          <w:szCs w:val="18"/>
        </w:rPr>
      </w:pPr>
    </w:p>
    <w:p w14:paraId="511E1FBB" w14:textId="430DCD88" w:rsidR="004F5852" w:rsidRPr="00193303" w:rsidRDefault="004F5852"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If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processes the Deliverable in any way according to General Provisions, section 12.7, this must be stated, and any use must take place with due respect for the author. The Provider shall not be responsible for any changes made by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or a third party. </w:t>
      </w:r>
    </w:p>
    <w:p w14:paraId="511E1FBC" w14:textId="77777777" w:rsidR="004F5852" w:rsidRPr="00193303" w:rsidRDefault="004F5852" w:rsidP="006A10D2">
      <w:pPr>
        <w:pStyle w:val="Brdtekst"/>
        <w:tabs>
          <w:tab w:val="clear" w:pos="1427"/>
          <w:tab w:val="num" w:pos="426"/>
          <w:tab w:val="num" w:pos="567"/>
        </w:tabs>
        <w:spacing w:after="0" w:line="276" w:lineRule="auto"/>
        <w:ind w:left="426" w:hanging="568"/>
        <w:rPr>
          <w:rFonts w:asciiTheme="minorHAnsi" w:hAnsiTheme="minorHAnsi" w:cstheme="minorHAnsi"/>
          <w:color w:val="000000" w:themeColor="text1"/>
          <w:sz w:val="18"/>
          <w:szCs w:val="18"/>
        </w:rPr>
      </w:pPr>
    </w:p>
    <w:p w14:paraId="511E1FBD" w14:textId="157639D1" w:rsidR="004F5852" w:rsidRPr="00193303" w:rsidRDefault="004F5852"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If a third party has rights in (part of) the Deliverable, the Provider guarantees that such rights have been adequately cleared to allow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to exercise its rights of use in accordance with this Contract. If fully clearing the </w:t>
      </w:r>
      <w:r w:rsidRPr="00193303">
        <w:rPr>
          <w:rFonts w:asciiTheme="minorHAnsi" w:hAnsiTheme="minorHAnsi" w:cstheme="minorHAnsi"/>
          <w:color w:val="000000" w:themeColor="text1"/>
          <w:sz w:val="18"/>
        </w:rPr>
        <w:lastRenderedPageBreak/>
        <w:t xml:space="preserve">material is not possible, the Provider shall inform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thereof. The Provider shall also let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know which rights of use are then applicable with regard to the material in question, after which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shall subsequently decide whether the material should still be used. In those cases where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makes its own or a third party’s material available to the Provider,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guarantees that the material has been adequately cleared. The Parties shall indemnify each other pursuant to the general rules of Danish law for any claim that may arise as a consequence of failure to adequately clear third-party rights if one Party has failed to inform the other Party thereof.</w:t>
      </w:r>
    </w:p>
    <w:p w14:paraId="511E1FBE" w14:textId="77777777" w:rsidR="004F5852" w:rsidRPr="00193303" w:rsidRDefault="004F5852" w:rsidP="006A10D2">
      <w:pPr>
        <w:pStyle w:val="Brdtekst"/>
        <w:tabs>
          <w:tab w:val="clear" w:pos="1427"/>
          <w:tab w:val="num" w:pos="426"/>
          <w:tab w:val="num" w:pos="567"/>
        </w:tabs>
        <w:spacing w:after="0" w:line="276" w:lineRule="auto"/>
        <w:ind w:left="426" w:hanging="568"/>
        <w:rPr>
          <w:rFonts w:asciiTheme="minorHAnsi" w:hAnsiTheme="minorHAnsi" w:cstheme="minorHAnsi"/>
          <w:color w:val="000000" w:themeColor="text1"/>
          <w:sz w:val="18"/>
          <w:szCs w:val="18"/>
        </w:rPr>
      </w:pPr>
    </w:p>
    <w:p w14:paraId="511E1FBF" w14:textId="1615C422" w:rsidR="00860FB8" w:rsidRPr="00193303" w:rsidRDefault="00E120BA"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Provider shall, at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’s request or no later than at the termination of the Contract, provide a copy of the Deliverable and the Underlying Material, if the latter constitutes an integrated part of the agreed Deliverable, and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has the licences needed to open the Deliverable in a customary format that can be used directly by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or in a format stipulated in the specification of requirements, cf. Annex 1. </w:t>
      </w:r>
      <w:r w:rsidRPr="00193303">
        <w:rPr>
          <w:rFonts w:asciiTheme="minorHAnsi" w:hAnsiTheme="minorHAnsi" w:cstheme="minorHAnsi"/>
          <w:color w:val="000000" w:themeColor="text1"/>
          <w:sz w:val="18"/>
          <w:szCs w:val="18"/>
        </w:rPr>
        <w:br/>
      </w:r>
    </w:p>
    <w:p w14:paraId="511E1FC0" w14:textId="1FCB582A" w:rsidR="00860FB8" w:rsidRPr="00193303" w:rsidRDefault="004F5852"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If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and/or a third party makes material, including data, codes, descriptions and documentation, available to the Provider in connection with the performance of the Contract,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and/or the third party shall retain all rights to such material. The Provider shall return the material to 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at the termination of the Contract. </w:t>
      </w:r>
    </w:p>
    <w:p w14:paraId="511E1FC1"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49" w:name="_Toc476908951"/>
      <w:bookmarkStart w:id="150" w:name="_Toc476916016"/>
      <w:bookmarkStart w:id="151" w:name="_Toc476908953"/>
      <w:bookmarkStart w:id="152" w:name="_Toc476916018"/>
      <w:bookmarkStart w:id="153" w:name="_Toc476908955"/>
      <w:bookmarkStart w:id="154" w:name="_Toc476916020"/>
      <w:bookmarkStart w:id="155" w:name="_Toc461194905"/>
      <w:bookmarkStart w:id="156" w:name="_Toc379896260"/>
      <w:bookmarkStart w:id="157" w:name="_Toc380142891"/>
      <w:bookmarkStart w:id="158" w:name="_Toc465005618"/>
      <w:bookmarkStart w:id="159" w:name="_Toc484087230"/>
      <w:bookmarkStart w:id="160" w:name="_Toc525123443"/>
      <w:bookmarkEnd w:id="149"/>
      <w:bookmarkEnd w:id="150"/>
      <w:bookmarkEnd w:id="151"/>
      <w:bookmarkEnd w:id="152"/>
      <w:bookmarkEnd w:id="153"/>
      <w:bookmarkEnd w:id="154"/>
      <w:bookmarkEnd w:id="155"/>
      <w:bookmarkEnd w:id="156"/>
      <w:r w:rsidRPr="00193303">
        <w:rPr>
          <w:rFonts w:asciiTheme="minorHAnsi" w:hAnsiTheme="minorHAnsi" w:cstheme="minorHAnsi"/>
          <w:b/>
        </w:rPr>
        <w:t>INSURANCE</w:t>
      </w:r>
      <w:bookmarkEnd w:id="157"/>
      <w:bookmarkEnd w:id="158"/>
      <w:bookmarkEnd w:id="159"/>
      <w:bookmarkEnd w:id="160"/>
    </w:p>
    <w:p w14:paraId="511E1FC2" w14:textId="77777777" w:rsidR="00251884" w:rsidRPr="00193303" w:rsidRDefault="00E120BA"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Throughout the entire Contract Period and for one year after the Contract terminates, the Provider shall maintain professional indemnity insurance to cover any claims corresponding to twice the Contract Price, but minimum DKK 1,000,000. In order to meet this requirement, the Provider shall take out indemnity insurance with a recognised insurance company to cover any damage for which the Provider might be liable as part of the performance of the work, including product liability, if relevant.</w:t>
      </w:r>
    </w:p>
    <w:p w14:paraId="511E1FC3" w14:textId="77777777" w:rsidR="00251884" w:rsidRPr="00193303" w:rsidRDefault="00251884" w:rsidP="00C10260">
      <w:pPr>
        <w:pStyle w:val="Brdtekst"/>
        <w:tabs>
          <w:tab w:val="num" w:pos="2147"/>
        </w:tabs>
        <w:spacing w:after="0" w:line="276" w:lineRule="auto"/>
        <w:ind w:left="426" w:firstLine="0"/>
        <w:rPr>
          <w:rFonts w:asciiTheme="minorHAnsi" w:hAnsiTheme="minorHAnsi" w:cstheme="minorHAnsi"/>
          <w:color w:val="000000" w:themeColor="text1"/>
          <w:sz w:val="18"/>
          <w:szCs w:val="18"/>
        </w:rPr>
      </w:pPr>
    </w:p>
    <w:p w14:paraId="511E1FC4" w14:textId="5702178D" w:rsidR="004C5E9B" w:rsidRPr="00193303" w:rsidRDefault="004C5E9B"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sidRPr="00193303">
        <w:rPr>
          <w:rFonts w:asciiTheme="minorHAnsi" w:hAnsiTheme="minorHAnsi" w:cstheme="minorHAnsi"/>
          <w:color w:val="000000" w:themeColor="text1"/>
          <w:sz w:val="18"/>
        </w:rPr>
        <w:t xml:space="preserve">The </w:t>
      </w:r>
      <w:r w:rsidR="00B50580">
        <w:rPr>
          <w:rFonts w:asciiTheme="minorHAnsi" w:hAnsiTheme="minorHAnsi" w:cstheme="minorHAnsi"/>
          <w:color w:val="000000" w:themeColor="text1"/>
          <w:sz w:val="18"/>
        </w:rPr>
        <w:t>Customer</w:t>
      </w:r>
      <w:r w:rsidRPr="00193303">
        <w:rPr>
          <w:rFonts w:asciiTheme="minorHAnsi" w:hAnsiTheme="minorHAnsi" w:cstheme="minorHAnsi"/>
          <w:color w:val="000000" w:themeColor="text1"/>
          <w:sz w:val="18"/>
        </w:rPr>
        <w:t xml:space="preserve"> may at any time require the Provider to forward documentation to show that the insurance requirement has been met.</w:t>
      </w:r>
      <w:r w:rsidRPr="00193303">
        <w:rPr>
          <w:rFonts w:asciiTheme="minorHAnsi" w:hAnsiTheme="minorHAnsi" w:cstheme="minorHAnsi"/>
          <w:color w:val="000000" w:themeColor="text1"/>
          <w:sz w:val="18"/>
          <w:szCs w:val="18"/>
        </w:rPr>
        <w:br/>
      </w:r>
    </w:p>
    <w:p w14:paraId="511E1FC5" w14:textId="2553EACB" w:rsidR="004F5852" w:rsidRPr="00193303" w:rsidRDefault="000B6F20" w:rsidP="00A048C9">
      <w:pPr>
        <w:pStyle w:val="Brdtekst"/>
        <w:numPr>
          <w:ilvl w:val="1"/>
          <w:numId w:val="31"/>
        </w:numPr>
        <w:tabs>
          <w:tab w:val="num" w:pos="1427"/>
          <w:tab w:val="num" w:pos="2147"/>
        </w:tabs>
        <w:spacing w:after="0" w:line="276" w:lineRule="auto"/>
        <w:ind w:left="426" w:hanging="568"/>
        <w:rPr>
          <w:rFonts w:asciiTheme="minorHAnsi" w:hAnsiTheme="minorHAnsi" w:cstheme="minorHAnsi"/>
          <w:color w:val="000000" w:themeColor="text1"/>
          <w:sz w:val="18"/>
          <w:szCs w:val="18"/>
        </w:rPr>
      </w:pPr>
      <w:r>
        <w:rPr>
          <w:rFonts w:asciiTheme="minorHAnsi" w:hAnsiTheme="minorHAnsi" w:cstheme="minorHAnsi"/>
          <w:color w:val="000000" w:themeColor="text1"/>
          <w:sz w:val="18"/>
        </w:rPr>
        <w:t>If the Provider</w:t>
      </w:r>
      <w:r w:rsidR="00E120BA" w:rsidRPr="00193303">
        <w:rPr>
          <w:rFonts w:asciiTheme="minorHAnsi" w:hAnsiTheme="minorHAnsi" w:cstheme="minorHAnsi"/>
          <w:color w:val="000000" w:themeColor="text1"/>
          <w:sz w:val="18"/>
        </w:rPr>
        <w:t xml:space="preserve"> is a public institution, it will be self-insured, cf. the Self-Insurance Circular CIR no. 9783 of 9 December 2005.</w:t>
      </w:r>
    </w:p>
    <w:p w14:paraId="511E1FC6"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61" w:name="_Toc379896262"/>
      <w:bookmarkStart w:id="162" w:name="_Toc380142892"/>
      <w:bookmarkStart w:id="163" w:name="_Toc465005619"/>
      <w:bookmarkStart w:id="164" w:name="_Toc484087231"/>
      <w:bookmarkStart w:id="165" w:name="_Toc525123444"/>
      <w:bookmarkEnd w:id="161"/>
      <w:r w:rsidRPr="00193303">
        <w:rPr>
          <w:rFonts w:asciiTheme="minorHAnsi" w:hAnsiTheme="minorHAnsi" w:cstheme="minorHAnsi"/>
          <w:b/>
        </w:rPr>
        <w:t>FORCE MAJEURE</w:t>
      </w:r>
      <w:bookmarkEnd w:id="162"/>
      <w:bookmarkEnd w:id="163"/>
      <w:bookmarkEnd w:id="164"/>
      <w:bookmarkEnd w:id="165"/>
    </w:p>
    <w:p w14:paraId="511E1FC7"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Neither Party may be held responsible by the other Party under this Contract for circumstances beyond their control, which, on signing the Contract, the Party should not have considered, avoided or overcome. Circumstances of the Provider, which the Provider can avoid by usual and reasonable preparedness shall not be regarded as force majeure, including in relation to internal strikes and sickness.</w:t>
      </w:r>
    </w:p>
    <w:p w14:paraId="511E1FC8"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Force majeure may only be asserted for the number of Working Days that the force majeure situation persists. </w:t>
      </w:r>
    </w:p>
    <w:p w14:paraId="511E1FC9"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In so far as a Delivery Deadline in accordance with the specification of requirements, cf. Annex 1, for the Provider is deferred because of force majeure, the payments relating to this deadline will be deferred correspondingly.</w:t>
      </w:r>
    </w:p>
    <w:p w14:paraId="511E1FCA"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Force majeure may only be cited if the affected Party has given written notification thereof to the other Party by no later than 10 Working Days after the commencement of the force majeure.</w:t>
      </w:r>
    </w:p>
    <w:p w14:paraId="511E1FCB"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Notwithstanding what may otherwise be stated in this Contract, a Party may terminate this Contract in writing and without notice if the obstacle or delay consequential upon the force majeure situation will last or lasts more than two months. In such case, the Provider is entitled to the Contract Price for services provided before the commencement of the force majeure.</w:t>
      </w:r>
    </w:p>
    <w:p w14:paraId="511E1FCC" w14:textId="77777777" w:rsidR="00EB51C5" w:rsidRPr="00193303" w:rsidRDefault="00EB51C5" w:rsidP="00A048C9">
      <w:pPr>
        <w:pStyle w:val="Bestemmelse"/>
        <w:numPr>
          <w:ilvl w:val="0"/>
          <w:numId w:val="31"/>
        </w:numPr>
        <w:ind w:left="426" w:hanging="568"/>
        <w:rPr>
          <w:rFonts w:asciiTheme="minorHAnsi" w:hAnsiTheme="minorHAnsi" w:cstheme="minorHAnsi"/>
          <w:b/>
          <w:szCs w:val="24"/>
        </w:rPr>
      </w:pPr>
      <w:bookmarkStart w:id="166" w:name="_Toc379896264"/>
      <w:bookmarkStart w:id="167" w:name="_Toc379896265"/>
      <w:bookmarkStart w:id="168" w:name="_Toc461194908"/>
      <w:bookmarkStart w:id="169" w:name="_Toc461194911"/>
      <w:bookmarkStart w:id="170" w:name="_Toc461194912"/>
      <w:bookmarkStart w:id="171" w:name="_Toc463013732"/>
      <w:bookmarkStart w:id="172" w:name="_Toc465005620"/>
      <w:bookmarkStart w:id="173" w:name="_Ref379809988"/>
      <w:bookmarkStart w:id="174" w:name="_Toc479336670"/>
      <w:bookmarkStart w:id="175" w:name="_Toc484087232"/>
      <w:bookmarkStart w:id="176" w:name="_Toc525123445"/>
      <w:bookmarkStart w:id="177" w:name="_Toc380142894"/>
      <w:bookmarkEnd w:id="166"/>
      <w:bookmarkEnd w:id="167"/>
      <w:bookmarkEnd w:id="168"/>
      <w:bookmarkEnd w:id="169"/>
      <w:bookmarkEnd w:id="170"/>
      <w:r w:rsidRPr="00193303">
        <w:rPr>
          <w:rFonts w:asciiTheme="minorHAnsi" w:hAnsiTheme="minorHAnsi" w:cstheme="minorHAnsi"/>
          <w:b/>
        </w:rPr>
        <w:t>CONFIDENTIALITY</w:t>
      </w:r>
      <w:bookmarkEnd w:id="171"/>
      <w:bookmarkEnd w:id="172"/>
      <w:r w:rsidRPr="00193303">
        <w:rPr>
          <w:rFonts w:asciiTheme="minorHAnsi" w:hAnsiTheme="minorHAnsi" w:cstheme="minorHAnsi"/>
          <w:b/>
        </w:rPr>
        <w:t xml:space="preserve"> AND ACCESS TO DOCUMENTS</w:t>
      </w:r>
      <w:bookmarkEnd w:id="173"/>
      <w:bookmarkEnd w:id="174"/>
      <w:bookmarkEnd w:id="175"/>
      <w:bookmarkEnd w:id="176"/>
    </w:p>
    <w:p w14:paraId="511E1FCD" w14:textId="2830AC4B" w:rsidR="00EB51C5" w:rsidRPr="00193303" w:rsidRDefault="00BD0677" w:rsidP="00A048C9">
      <w:pPr>
        <w:pStyle w:val="Brdtekst"/>
        <w:numPr>
          <w:ilvl w:val="1"/>
          <w:numId w:val="31"/>
        </w:numPr>
        <w:tabs>
          <w:tab w:val="num" w:pos="1427"/>
          <w:tab w:val="num" w:pos="2147"/>
        </w:tabs>
        <w:ind w:left="426" w:hanging="568"/>
        <w:rPr>
          <w:rFonts w:ascii="Arial" w:hAnsi="Arial" w:cs="Arial"/>
          <w:sz w:val="18"/>
          <w:szCs w:val="20"/>
        </w:rPr>
      </w:pPr>
      <w:r w:rsidRPr="00193303">
        <w:rPr>
          <w:rFonts w:ascii="Arial" w:hAnsi="Arial"/>
          <w:sz w:val="18"/>
        </w:rPr>
        <w:t xml:space="preserve">The </w:t>
      </w:r>
      <w:r w:rsidR="00B50580">
        <w:rPr>
          <w:rFonts w:ascii="Arial" w:hAnsi="Arial"/>
          <w:sz w:val="18"/>
        </w:rPr>
        <w:t>Customer</w:t>
      </w:r>
      <w:r w:rsidRPr="00193303">
        <w:rPr>
          <w:rFonts w:ascii="Arial" w:hAnsi="Arial"/>
          <w:sz w:val="18"/>
        </w:rPr>
        <w:t xml:space="preserve"> is subject to the Danish rules on public administration, including section 27 of the Danish Public Administration Act </w:t>
      </w:r>
      <w:r w:rsidR="00C4712F">
        <w:rPr>
          <w:rFonts w:ascii="Arial" w:hAnsi="Arial"/>
          <w:sz w:val="18"/>
        </w:rPr>
        <w:t>(</w:t>
      </w:r>
      <w:proofErr w:type="spellStart"/>
      <w:r w:rsidR="00C4712F" w:rsidRPr="00C4712F">
        <w:rPr>
          <w:rFonts w:ascii="Arial" w:hAnsi="Arial"/>
          <w:i/>
          <w:sz w:val="18"/>
        </w:rPr>
        <w:t>forvaltningsloven</w:t>
      </w:r>
      <w:proofErr w:type="spellEnd"/>
      <w:r w:rsidR="00C4712F">
        <w:rPr>
          <w:rFonts w:ascii="Arial" w:hAnsi="Arial"/>
          <w:sz w:val="18"/>
        </w:rPr>
        <w:t xml:space="preserve">) </w:t>
      </w:r>
      <w:r w:rsidRPr="00C4712F">
        <w:rPr>
          <w:rFonts w:ascii="Arial" w:hAnsi="Arial"/>
          <w:sz w:val="18"/>
        </w:rPr>
        <w:t>regarding</w:t>
      </w:r>
      <w:r w:rsidRPr="00193303">
        <w:rPr>
          <w:rFonts w:ascii="Arial" w:hAnsi="Arial"/>
          <w:sz w:val="18"/>
        </w:rPr>
        <w:t xml:space="preserve"> confidentiality. The Provider must comply with similar terms of confidentiality for matters relating to this Contract</w:t>
      </w:r>
      <w:r w:rsidR="00F41469">
        <w:rPr>
          <w:rFonts w:ascii="Arial" w:hAnsi="Arial"/>
          <w:sz w:val="18"/>
        </w:rPr>
        <w:t>, cf. § 152a of Danish Criminal Code</w:t>
      </w:r>
      <w:r w:rsidR="00AD595E">
        <w:rPr>
          <w:rFonts w:ascii="Arial" w:hAnsi="Arial"/>
          <w:sz w:val="18"/>
        </w:rPr>
        <w:t xml:space="preserve"> </w:t>
      </w:r>
      <w:r w:rsidR="00133C23">
        <w:rPr>
          <w:rFonts w:ascii="Arial" w:hAnsi="Arial"/>
          <w:sz w:val="18"/>
        </w:rPr>
        <w:t>(</w:t>
      </w:r>
      <w:proofErr w:type="spellStart"/>
      <w:r w:rsidR="00133C23" w:rsidRPr="00133C23">
        <w:rPr>
          <w:rFonts w:ascii="Arial" w:hAnsi="Arial"/>
          <w:i/>
          <w:sz w:val="18"/>
        </w:rPr>
        <w:t>straffeloven</w:t>
      </w:r>
      <w:proofErr w:type="spellEnd"/>
      <w:r w:rsidR="00133C23">
        <w:rPr>
          <w:rFonts w:ascii="Arial" w:hAnsi="Arial"/>
          <w:sz w:val="18"/>
        </w:rPr>
        <w:t>)</w:t>
      </w:r>
      <w:r w:rsidRPr="00193303">
        <w:rPr>
          <w:rFonts w:ascii="Arial" w:hAnsi="Arial"/>
          <w:sz w:val="18"/>
        </w:rPr>
        <w:t xml:space="preserve">. In matters of dispute, the Parties shall consult with each other in writing to establish whether a piece of information is comprised by the confidentiality rules. This ensures full knowledge of the relevant facts. The Contract does not imply confidentiality that goes beyond the principles of administrative law. </w:t>
      </w:r>
    </w:p>
    <w:p w14:paraId="511E1FCE" w14:textId="58A9A442" w:rsidR="00EB51C5" w:rsidRPr="00193303" w:rsidRDefault="00BD0677" w:rsidP="00A048C9">
      <w:pPr>
        <w:pStyle w:val="Brdtekst"/>
        <w:numPr>
          <w:ilvl w:val="1"/>
          <w:numId w:val="31"/>
        </w:numPr>
        <w:tabs>
          <w:tab w:val="num" w:pos="1427"/>
          <w:tab w:val="num" w:pos="2147"/>
        </w:tabs>
        <w:ind w:left="426" w:hanging="568"/>
        <w:rPr>
          <w:rFonts w:cs="Arial"/>
          <w:sz w:val="20"/>
          <w:szCs w:val="20"/>
        </w:rPr>
      </w:pPr>
      <w:r w:rsidRPr="00193303">
        <w:rPr>
          <w:rFonts w:ascii="Arial" w:hAnsi="Arial"/>
          <w:sz w:val="18"/>
        </w:rPr>
        <w:lastRenderedPageBreak/>
        <w:t xml:space="preserve">The </w:t>
      </w:r>
      <w:r w:rsidR="00B50580">
        <w:rPr>
          <w:rFonts w:ascii="Arial" w:hAnsi="Arial"/>
          <w:sz w:val="18"/>
        </w:rPr>
        <w:t>Customer</w:t>
      </w:r>
      <w:r w:rsidRPr="00193303">
        <w:rPr>
          <w:rFonts w:ascii="Arial" w:hAnsi="Arial"/>
          <w:sz w:val="18"/>
        </w:rPr>
        <w:t xml:space="preserve"> is subject to the Danish Environmental Information Act (</w:t>
      </w:r>
      <w:proofErr w:type="spellStart"/>
      <w:r w:rsidRPr="00193303">
        <w:rPr>
          <w:rFonts w:ascii="Arial" w:hAnsi="Arial"/>
          <w:i/>
          <w:sz w:val="18"/>
        </w:rPr>
        <w:t>miljøoplysningsloven</w:t>
      </w:r>
      <w:proofErr w:type="spellEnd"/>
      <w:r w:rsidRPr="00193303">
        <w:rPr>
          <w:rFonts w:ascii="Arial" w:hAnsi="Arial"/>
          <w:sz w:val="18"/>
        </w:rPr>
        <w:t>) and the Danish Public Information Act</w:t>
      </w:r>
      <w:r w:rsidR="00C4712F">
        <w:rPr>
          <w:rFonts w:ascii="Arial" w:hAnsi="Arial"/>
          <w:sz w:val="18"/>
        </w:rPr>
        <w:t xml:space="preserve"> (</w:t>
      </w:r>
      <w:proofErr w:type="spellStart"/>
      <w:r w:rsidR="00C4712F" w:rsidRPr="00C4712F">
        <w:rPr>
          <w:rFonts w:ascii="Arial" w:hAnsi="Arial"/>
          <w:i/>
          <w:sz w:val="18"/>
        </w:rPr>
        <w:t>offentlighedsloven</w:t>
      </w:r>
      <w:proofErr w:type="spellEnd"/>
      <w:r w:rsidR="00C4712F">
        <w:rPr>
          <w:rFonts w:ascii="Arial" w:hAnsi="Arial"/>
          <w:sz w:val="18"/>
        </w:rPr>
        <w:t>)</w:t>
      </w:r>
      <w:r w:rsidRPr="00193303">
        <w:rPr>
          <w:rFonts w:ascii="Arial" w:hAnsi="Arial"/>
          <w:sz w:val="18"/>
        </w:rPr>
        <w:t xml:space="preserve">, which stipulate the rules on public access to information forming part of the Parties’ cooperation in accordance with this Contract. In case of any matters of dispute, the </w:t>
      </w:r>
      <w:r w:rsidR="00B50580">
        <w:rPr>
          <w:rFonts w:ascii="Arial" w:hAnsi="Arial"/>
          <w:sz w:val="18"/>
        </w:rPr>
        <w:t>Customer</w:t>
      </w:r>
      <w:r w:rsidRPr="00193303">
        <w:rPr>
          <w:rFonts w:ascii="Arial" w:hAnsi="Arial"/>
          <w:sz w:val="18"/>
        </w:rPr>
        <w:t xml:space="preserve"> shall consult with the Provider to establish whether the Provider wishes to deliver an opinion on a request received for access to documents. A time limit shall be set to enable compliance with the processing time in the Danish Environmental Information and Public Information Acts. Requests for opinions shall be answered as soon as possible. The opinion shall not be binding on the </w:t>
      </w:r>
      <w:r w:rsidR="00B50580">
        <w:rPr>
          <w:rFonts w:ascii="Arial" w:hAnsi="Arial"/>
          <w:sz w:val="18"/>
        </w:rPr>
        <w:t>Customer</w:t>
      </w:r>
      <w:r w:rsidRPr="00193303">
        <w:rPr>
          <w:rFonts w:ascii="Arial" w:hAnsi="Arial"/>
          <w:sz w:val="18"/>
        </w:rPr>
        <w:t xml:space="preserve">. The </w:t>
      </w:r>
      <w:r w:rsidR="00B50580">
        <w:rPr>
          <w:rFonts w:ascii="Arial" w:hAnsi="Arial"/>
          <w:sz w:val="18"/>
        </w:rPr>
        <w:t>Customer</w:t>
      </w:r>
      <w:r w:rsidRPr="00193303">
        <w:rPr>
          <w:rFonts w:ascii="Arial" w:hAnsi="Arial"/>
          <w:sz w:val="18"/>
        </w:rPr>
        <w:t xml:space="preserve"> shall make a decision on the basis of an independent assessment. Similarly, if the Provider is a public authority, it shall consult with the </w:t>
      </w:r>
      <w:r w:rsidR="00B50580">
        <w:rPr>
          <w:rFonts w:ascii="Arial" w:hAnsi="Arial"/>
          <w:sz w:val="18"/>
        </w:rPr>
        <w:t>Customer</w:t>
      </w:r>
      <w:r w:rsidRPr="00193303">
        <w:rPr>
          <w:rFonts w:ascii="Arial" w:hAnsi="Arial"/>
          <w:sz w:val="18"/>
        </w:rPr>
        <w:t xml:space="preserve"> in cases of access to documents.</w:t>
      </w:r>
      <w:r w:rsidRPr="00193303">
        <w:tab/>
      </w:r>
    </w:p>
    <w:p w14:paraId="511E1FCF" w14:textId="77777777" w:rsidR="00EB51C5" w:rsidRPr="00193303" w:rsidRDefault="00EB51C5" w:rsidP="00A048C9">
      <w:pPr>
        <w:pStyle w:val="Bestemmelse"/>
        <w:numPr>
          <w:ilvl w:val="0"/>
          <w:numId w:val="31"/>
        </w:numPr>
        <w:ind w:left="426" w:hanging="568"/>
        <w:rPr>
          <w:rFonts w:asciiTheme="minorHAnsi" w:hAnsiTheme="minorHAnsi" w:cstheme="minorHAnsi"/>
          <w:b/>
          <w:szCs w:val="24"/>
        </w:rPr>
      </w:pPr>
      <w:bookmarkStart w:id="178" w:name="_Toc479336671"/>
      <w:bookmarkStart w:id="179" w:name="_Toc484087233"/>
      <w:bookmarkStart w:id="180" w:name="_Toc525123446"/>
      <w:r w:rsidRPr="00193303">
        <w:rPr>
          <w:rFonts w:asciiTheme="minorHAnsi" w:hAnsiTheme="minorHAnsi" w:cstheme="minorHAnsi"/>
          <w:b/>
        </w:rPr>
        <w:t>PUBLICATION</w:t>
      </w:r>
      <w:bookmarkEnd w:id="178"/>
      <w:bookmarkEnd w:id="179"/>
      <w:bookmarkEnd w:id="180"/>
    </w:p>
    <w:p w14:paraId="511E1FD0" w14:textId="08C2BC1C" w:rsidR="00EB51C5" w:rsidRPr="00193303" w:rsidRDefault="00BD0677" w:rsidP="00A048C9">
      <w:pPr>
        <w:pStyle w:val="Brdtekst"/>
        <w:numPr>
          <w:ilvl w:val="1"/>
          <w:numId w:val="31"/>
        </w:numPr>
        <w:tabs>
          <w:tab w:val="num" w:pos="1427"/>
          <w:tab w:val="num" w:pos="2147"/>
        </w:tabs>
        <w:ind w:left="426" w:hanging="568"/>
        <w:rPr>
          <w:rFonts w:ascii="Arial" w:hAnsi="Arial" w:cs="Arial"/>
          <w:sz w:val="18"/>
          <w:szCs w:val="20"/>
        </w:rPr>
      </w:pPr>
      <w:r w:rsidRPr="00193303">
        <w:rPr>
          <w:rFonts w:ascii="Arial" w:hAnsi="Arial"/>
          <w:sz w:val="18"/>
        </w:rPr>
        <w:t xml:space="preserve">Subject to the limitations implied in the rules on public administration regarding confidentiality, cf. section 15, the Parties may each publish the Deliverable or results thereof when it has been handed over to the </w:t>
      </w:r>
      <w:r w:rsidR="00B50580">
        <w:rPr>
          <w:rFonts w:ascii="Arial" w:hAnsi="Arial"/>
          <w:sz w:val="18"/>
        </w:rPr>
        <w:t>Customer</w:t>
      </w:r>
      <w:r w:rsidRPr="00193303">
        <w:rPr>
          <w:rFonts w:ascii="Arial" w:hAnsi="Arial"/>
          <w:sz w:val="18"/>
        </w:rPr>
        <w:t xml:space="preserve">. The Provider shall notify the </w:t>
      </w:r>
      <w:r w:rsidR="00B50580">
        <w:rPr>
          <w:rFonts w:ascii="Arial" w:hAnsi="Arial"/>
          <w:sz w:val="18"/>
        </w:rPr>
        <w:t>Customer</w:t>
      </w:r>
      <w:r w:rsidRPr="00193303">
        <w:rPr>
          <w:rFonts w:ascii="Arial" w:hAnsi="Arial"/>
          <w:sz w:val="18"/>
        </w:rPr>
        <w:t xml:space="preserve"> prior to any publication. </w:t>
      </w:r>
    </w:p>
    <w:p w14:paraId="511E1FD1" w14:textId="31B746C7" w:rsidR="00450011" w:rsidRPr="00193303" w:rsidRDefault="00BD0677" w:rsidP="00A048C9">
      <w:pPr>
        <w:pStyle w:val="Brdtekst"/>
        <w:numPr>
          <w:ilvl w:val="1"/>
          <w:numId w:val="31"/>
        </w:numPr>
        <w:tabs>
          <w:tab w:val="num" w:pos="1427"/>
          <w:tab w:val="num" w:pos="2147"/>
        </w:tabs>
        <w:ind w:left="426" w:hanging="568"/>
        <w:rPr>
          <w:rFonts w:ascii="Arial" w:hAnsi="Arial" w:cs="Arial"/>
          <w:sz w:val="20"/>
          <w:szCs w:val="20"/>
        </w:rPr>
      </w:pPr>
      <w:r w:rsidRPr="00193303">
        <w:rPr>
          <w:rFonts w:ascii="Arial" w:hAnsi="Arial"/>
          <w:sz w:val="18"/>
        </w:rPr>
        <w:t xml:space="preserve">The Parties may agree to postpone publication for up to seven working days after hand-over of the Deliverable to the </w:t>
      </w:r>
      <w:r w:rsidR="00B50580">
        <w:rPr>
          <w:rFonts w:ascii="Arial" w:hAnsi="Arial"/>
          <w:sz w:val="18"/>
        </w:rPr>
        <w:t>Customer</w:t>
      </w:r>
      <w:r w:rsidRPr="00193303">
        <w:rPr>
          <w:rFonts w:ascii="Arial" w:hAnsi="Arial"/>
          <w:sz w:val="18"/>
        </w:rPr>
        <w:t>. In principle, such agreement shall be entered into on conclusion of the contract, but it may also be entered into or amended later, concurrently with the completion of the Deliverable, to allow for any delays</w:t>
      </w:r>
      <w:r w:rsidRPr="00193303">
        <w:rPr>
          <w:rFonts w:ascii="Arial" w:hAnsi="Arial"/>
          <w:sz w:val="20"/>
        </w:rPr>
        <w:t xml:space="preserve">. </w:t>
      </w:r>
    </w:p>
    <w:p w14:paraId="511E1FD2"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81" w:name="_Toc476908964"/>
      <w:bookmarkStart w:id="182" w:name="_Toc476916030"/>
      <w:bookmarkStart w:id="183" w:name="_Toc476908965"/>
      <w:bookmarkStart w:id="184" w:name="_Toc476916031"/>
      <w:bookmarkStart w:id="185" w:name="_Toc465005622"/>
      <w:bookmarkStart w:id="186" w:name="_Toc484087234"/>
      <w:bookmarkStart w:id="187" w:name="_Toc525123447"/>
      <w:bookmarkEnd w:id="181"/>
      <w:bookmarkEnd w:id="182"/>
      <w:bookmarkEnd w:id="183"/>
      <w:bookmarkEnd w:id="184"/>
      <w:r w:rsidRPr="00193303">
        <w:rPr>
          <w:rFonts w:asciiTheme="minorHAnsi" w:hAnsiTheme="minorHAnsi" w:cstheme="minorHAnsi"/>
          <w:b/>
        </w:rPr>
        <w:t>ASSIGNMENT</w:t>
      </w:r>
      <w:bookmarkEnd w:id="177"/>
      <w:bookmarkEnd w:id="185"/>
      <w:bookmarkEnd w:id="186"/>
      <w:bookmarkEnd w:id="187"/>
    </w:p>
    <w:p w14:paraId="511E1FD3" w14:textId="5F231A81" w:rsidR="004F5852" w:rsidRPr="00193303" w:rsidRDefault="00C669F7" w:rsidP="00A048C9">
      <w:pPr>
        <w:pStyle w:val="Brdtekst"/>
        <w:numPr>
          <w:ilvl w:val="1"/>
          <w:numId w:val="31"/>
        </w:numPr>
        <w:tabs>
          <w:tab w:val="num" w:pos="1427"/>
          <w:tab w:val="num" w:pos="2147"/>
        </w:tabs>
        <w:ind w:left="426" w:hanging="568"/>
        <w:rPr>
          <w:rFonts w:asciiTheme="minorHAnsi" w:hAnsiTheme="minorHAnsi" w:cstheme="minorHAnsi"/>
          <w:sz w:val="18"/>
          <w:szCs w:val="18"/>
        </w:rPr>
      </w:pPr>
      <w:bookmarkStart w:id="188" w:name="_Ref387915631"/>
      <w:r w:rsidRPr="00193303">
        <w:rPr>
          <w:rFonts w:asciiTheme="minorHAnsi" w:hAnsiTheme="minorHAnsi" w:cstheme="minorHAnsi"/>
          <w:sz w:val="18"/>
        </w:rPr>
        <w:t xml:space="preserve">The </w:t>
      </w:r>
      <w:r w:rsidR="00B50580">
        <w:rPr>
          <w:rFonts w:asciiTheme="minorHAnsi" w:hAnsiTheme="minorHAnsi" w:cstheme="minorHAnsi"/>
          <w:sz w:val="18"/>
        </w:rPr>
        <w:t>Customer</w:t>
      </w:r>
      <w:r w:rsidRPr="00193303">
        <w:rPr>
          <w:rFonts w:asciiTheme="minorHAnsi" w:hAnsiTheme="minorHAnsi" w:cstheme="minorHAnsi"/>
          <w:sz w:val="18"/>
        </w:rPr>
        <w:t xml:space="preserve"> may at any time transfer its rights and responsibilities under this Contract to another public body or to a publicly owned institution or to an institution that is essentially run on public funds.</w:t>
      </w:r>
      <w:bookmarkEnd w:id="188"/>
    </w:p>
    <w:p w14:paraId="511E1FD4" w14:textId="436D3D06" w:rsidR="004F5852" w:rsidRPr="00193303" w:rsidRDefault="0059267B"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The Provider may not transfer its rights and obligations pursuant to this Contract, in part or in whole, to a third party without the </w:t>
      </w:r>
      <w:r w:rsidR="00B50580">
        <w:rPr>
          <w:rFonts w:asciiTheme="minorHAnsi" w:hAnsiTheme="minorHAnsi" w:cstheme="minorHAnsi"/>
          <w:sz w:val="18"/>
        </w:rPr>
        <w:t>Customer</w:t>
      </w:r>
      <w:r w:rsidRPr="00193303">
        <w:rPr>
          <w:rFonts w:asciiTheme="minorHAnsi" w:hAnsiTheme="minorHAnsi" w:cstheme="minorHAnsi"/>
          <w:sz w:val="18"/>
        </w:rPr>
        <w:t xml:space="preserve">’s prior written consent. If the Provider is a consortium, the members of the consortium may not transfer their rights and obligations, resign or be replaced without the </w:t>
      </w:r>
      <w:r w:rsidR="00B50580">
        <w:rPr>
          <w:rFonts w:asciiTheme="minorHAnsi" w:hAnsiTheme="minorHAnsi" w:cstheme="minorHAnsi"/>
          <w:sz w:val="18"/>
        </w:rPr>
        <w:t>Customer</w:t>
      </w:r>
      <w:r w:rsidRPr="00193303">
        <w:rPr>
          <w:rFonts w:asciiTheme="minorHAnsi" w:hAnsiTheme="minorHAnsi" w:cstheme="minorHAnsi"/>
          <w:sz w:val="18"/>
        </w:rPr>
        <w:t xml:space="preserve">’s written consent. </w:t>
      </w:r>
    </w:p>
    <w:p w14:paraId="511E1FD5"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89" w:name="_Toc380142895"/>
      <w:bookmarkStart w:id="190" w:name="_Toc465005623"/>
      <w:bookmarkStart w:id="191" w:name="_Toc484087235"/>
      <w:bookmarkStart w:id="192" w:name="_Toc525123448"/>
      <w:r w:rsidRPr="00193303">
        <w:rPr>
          <w:rFonts w:asciiTheme="minorHAnsi" w:hAnsiTheme="minorHAnsi" w:cstheme="minorHAnsi"/>
          <w:b/>
        </w:rPr>
        <w:t>APPLICABLE LAW/DISPUTES/LEGAL VENUE</w:t>
      </w:r>
      <w:bookmarkEnd w:id="189"/>
      <w:bookmarkEnd w:id="190"/>
      <w:bookmarkEnd w:id="191"/>
      <w:bookmarkEnd w:id="192"/>
    </w:p>
    <w:p w14:paraId="511E1FD6"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This Contract shall be subject to Danish law. If the Provider’s place of business is outside Denmark, the provisions of the United Nations Convention on Contracts for the International Sale of Goods (CISG) shall be disregarded in connection with the sale of goods.</w:t>
      </w:r>
    </w:p>
    <w:p w14:paraId="511E1FD7"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bookmarkStart w:id="193" w:name="_Ref379895226"/>
      <w:r w:rsidRPr="00193303">
        <w:rPr>
          <w:rFonts w:asciiTheme="minorHAnsi" w:hAnsiTheme="minorHAnsi" w:cstheme="minorHAnsi"/>
          <w:sz w:val="18"/>
        </w:rPr>
        <w:t>Where there is a dispute between the Parties in relation to this Contract, the Parties shall institute negotiations with a view to resolving the dispute, which they shall enter into with a positive, co-operative and responsible attitude.</w:t>
      </w:r>
      <w:bookmarkEnd w:id="193"/>
    </w:p>
    <w:p w14:paraId="511E1FD8"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Where it is not possible to resolve a dispute by negotiation pursuant to section </w:t>
      </w:r>
      <w:r w:rsidRPr="00193303">
        <w:rPr>
          <w:rFonts w:asciiTheme="minorHAnsi" w:hAnsiTheme="minorHAnsi" w:cstheme="minorHAnsi"/>
          <w:sz w:val="18"/>
          <w:szCs w:val="18"/>
        </w:rPr>
        <w:fldChar w:fldCharType="begin"/>
      </w:r>
      <w:r w:rsidRPr="00193303">
        <w:rPr>
          <w:rFonts w:asciiTheme="minorHAnsi" w:hAnsiTheme="minorHAnsi" w:cstheme="minorHAnsi"/>
          <w:sz w:val="18"/>
          <w:szCs w:val="18"/>
        </w:rPr>
        <w:instrText xml:space="preserve"> REF _Ref379895226 \r \h  \* MERGEFORMAT </w:instrText>
      </w:r>
      <w:r w:rsidRPr="00193303">
        <w:rPr>
          <w:rFonts w:asciiTheme="minorHAnsi" w:hAnsiTheme="minorHAnsi" w:cstheme="minorHAnsi"/>
          <w:sz w:val="18"/>
          <w:szCs w:val="18"/>
        </w:rPr>
      </w:r>
      <w:r w:rsidRPr="00193303">
        <w:rPr>
          <w:rFonts w:asciiTheme="minorHAnsi" w:hAnsiTheme="minorHAnsi" w:cstheme="minorHAnsi"/>
          <w:sz w:val="18"/>
          <w:szCs w:val="18"/>
        </w:rPr>
        <w:fldChar w:fldCharType="separate"/>
      </w:r>
      <w:r w:rsidR="00BE06C2" w:rsidRPr="00193303">
        <w:rPr>
          <w:rFonts w:asciiTheme="minorHAnsi" w:hAnsiTheme="minorHAnsi" w:cstheme="minorHAnsi"/>
          <w:sz w:val="18"/>
          <w:szCs w:val="18"/>
        </w:rPr>
        <w:t>18.2</w:t>
      </w:r>
      <w:r w:rsidRPr="00193303">
        <w:rPr>
          <w:rFonts w:asciiTheme="minorHAnsi" w:hAnsiTheme="minorHAnsi" w:cstheme="minorHAnsi"/>
          <w:sz w:val="18"/>
          <w:szCs w:val="18"/>
        </w:rPr>
        <w:fldChar w:fldCharType="end"/>
      </w:r>
      <w:r w:rsidRPr="00193303">
        <w:rPr>
          <w:rFonts w:asciiTheme="minorHAnsi" w:hAnsiTheme="minorHAnsi" w:cstheme="minorHAnsi"/>
          <w:sz w:val="18"/>
        </w:rPr>
        <w:t>, or if negotiations are terminated without the dispute being resolved, an attempt must be made to reach a resolution through mediation in accordance with the code of ethics of Danish Mediation Lawyers (</w:t>
      </w:r>
      <w:r w:rsidRPr="00193303">
        <w:rPr>
          <w:rFonts w:asciiTheme="minorHAnsi" w:hAnsiTheme="minorHAnsi" w:cstheme="minorHAnsi"/>
          <w:i/>
          <w:sz w:val="18"/>
        </w:rPr>
        <w:t xml:space="preserve">Danske </w:t>
      </w:r>
      <w:proofErr w:type="spellStart"/>
      <w:r w:rsidRPr="00193303">
        <w:rPr>
          <w:rFonts w:asciiTheme="minorHAnsi" w:hAnsiTheme="minorHAnsi" w:cstheme="minorHAnsi"/>
          <w:i/>
          <w:sz w:val="18"/>
        </w:rPr>
        <w:t>Mediatoradvokater</w:t>
      </w:r>
      <w:proofErr w:type="spellEnd"/>
      <w:r w:rsidRPr="00193303">
        <w:rPr>
          <w:rFonts w:asciiTheme="minorHAnsi" w:hAnsiTheme="minorHAnsi" w:cstheme="minorHAnsi"/>
          <w:sz w:val="18"/>
        </w:rPr>
        <w:t>).</w:t>
      </w:r>
    </w:p>
    <w:p w14:paraId="511E1FD9"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If mediation is terminated without the dispute being resolved, the dispute shall be bindingly settled by the courts.</w:t>
      </w:r>
    </w:p>
    <w:p w14:paraId="511E1FDA"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The legal venue agreed is Copenhagen, and any legal proce</w:t>
      </w:r>
      <w:r w:rsidR="0058124C">
        <w:rPr>
          <w:rFonts w:asciiTheme="minorHAnsi" w:hAnsiTheme="minorHAnsi" w:cstheme="minorHAnsi"/>
          <w:sz w:val="18"/>
        </w:rPr>
        <w:t>e</w:t>
      </w:r>
      <w:r w:rsidRPr="00193303">
        <w:rPr>
          <w:rFonts w:asciiTheme="minorHAnsi" w:hAnsiTheme="minorHAnsi" w:cstheme="minorHAnsi"/>
          <w:sz w:val="18"/>
        </w:rPr>
        <w:t>dings in terms of both mediation and the courts shall be conducted in Danish.</w:t>
      </w:r>
    </w:p>
    <w:p w14:paraId="511E1FDB"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Disputes between consortium members or between the Provider and its Subcontractors, if any, are outside the scope of this Contract.</w:t>
      </w:r>
    </w:p>
    <w:p w14:paraId="511E1FDC" w14:textId="77777777" w:rsidR="00FC2CDC" w:rsidRPr="00193303" w:rsidRDefault="00FC2CDC" w:rsidP="00A048C9">
      <w:pPr>
        <w:pStyle w:val="Bestemmelse"/>
        <w:numPr>
          <w:ilvl w:val="0"/>
          <w:numId w:val="31"/>
        </w:numPr>
        <w:ind w:left="426" w:hanging="568"/>
        <w:rPr>
          <w:rFonts w:asciiTheme="minorHAnsi" w:hAnsiTheme="minorHAnsi" w:cstheme="minorHAnsi"/>
          <w:b/>
          <w:szCs w:val="24"/>
        </w:rPr>
      </w:pPr>
      <w:bookmarkStart w:id="194" w:name="_Toc484087236"/>
      <w:bookmarkStart w:id="195" w:name="_Toc525123449"/>
      <w:r w:rsidRPr="00193303">
        <w:rPr>
          <w:rFonts w:asciiTheme="minorHAnsi" w:hAnsiTheme="minorHAnsi" w:cstheme="minorHAnsi"/>
          <w:b/>
        </w:rPr>
        <w:t>CHANGES</w:t>
      </w:r>
      <w:bookmarkEnd w:id="194"/>
      <w:bookmarkEnd w:id="195"/>
    </w:p>
    <w:p w14:paraId="511E1FDD" w14:textId="77777777" w:rsidR="00FC2CDC" w:rsidRPr="00193303" w:rsidRDefault="00FC2CDC"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Subject to the legal framework for public procurement, each party may present proposals to change the content of the Project, for instance extensions or limitations of the Deliverable. Changes to the content of the Project may not be inconsistent with the objective of the Project, however.  </w:t>
      </w:r>
    </w:p>
    <w:p w14:paraId="511E1FDE" w14:textId="77777777" w:rsidR="00FC2CDC" w:rsidRPr="00193303" w:rsidRDefault="00FC2CDC"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Any proposal to change the Project shall be jointly considered and approved by the Parties. Approved changes that affect the time schedule and the Contract Price shall be confirmed by the Parties in a written addendum to the Contract. Change proposals shall lapse in cases of disagreement.</w:t>
      </w:r>
    </w:p>
    <w:p w14:paraId="511E1FE0" w14:textId="6DF146F7" w:rsidR="00FC2CDC" w:rsidRPr="00F41469" w:rsidRDefault="00FC2CDC" w:rsidP="00F4146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In the event of an extension, the original Contract Period, cf. the Project-Specific Provisions, section 2.1, shall be extended by the duration of the extension.  </w:t>
      </w:r>
    </w:p>
    <w:p w14:paraId="511E1FE1" w14:textId="77777777" w:rsidR="004F5852" w:rsidRPr="00193303" w:rsidRDefault="004F5852" w:rsidP="00A048C9">
      <w:pPr>
        <w:pStyle w:val="Bestemmelse"/>
        <w:numPr>
          <w:ilvl w:val="0"/>
          <w:numId w:val="31"/>
        </w:numPr>
        <w:ind w:left="426" w:hanging="568"/>
        <w:rPr>
          <w:rFonts w:asciiTheme="minorHAnsi" w:hAnsiTheme="minorHAnsi" w:cstheme="minorHAnsi"/>
          <w:b/>
          <w:szCs w:val="24"/>
        </w:rPr>
      </w:pPr>
      <w:bookmarkStart w:id="196" w:name="_Toc378943488"/>
      <w:bookmarkStart w:id="197" w:name="_Toc380142896"/>
      <w:bookmarkStart w:id="198" w:name="_Toc465005624"/>
      <w:bookmarkStart w:id="199" w:name="_Toc484087237"/>
      <w:bookmarkStart w:id="200" w:name="_Toc525123450"/>
      <w:r w:rsidRPr="00193303">
        <w:rPr>
          <w:rFonts w:asciiTheme="minorHAnsi" w:hAnsiTheme="minorHAnsi" w:cstheme="minorHAnsi"/>
          <w:b/>
        </w:rPr>
        <w:lastRenderedPageBreak/>
        <w:t>MISCELLANEOUS PROVISIONS</w:t>
      </w:r>
      <w:bookmarkEnd w:id="196"/>
      <w:bookmarkEnd w:id="197"/>
      <w:bookmarkEnd w:id="198"/>
      <w:bookmarkEnd w:id="199"/>
      <w:bookmarkEnd w:id="200"/>
    </w:p>
    <w:p w14:paraId="511E1FE2" w14:textId="77777777" w:rsidR="004F5852" w:rsidRPr="00193303" w:rsidRDefault="004F5852" w:rsidP="00C10260">
      <w:pPr>
        <w:pStyle w:val="Brdtekst"/>
        <w:tabs>
          <w:tab w:val="num" w:pos="2147"/>
        </w:tabs>
        <w:ind w:left="426" w:firstLine="0"/>
        <w:rPr>
          <w:rFonts w:asciiTheme="minorHAnsi" w:hAnsiTheme="minorHAnsi" w:cstheme="minorHAnsi"/>
          <w:sz w:val="18"/>
          <w:szCs w:val="18"/>
          <w:u w:val="single"/>
        </w:rPr>
      </w:pPr>
      <w:r w:rsidRPr="00193303">
        <w:rPr>
          <w:rFonts w:asciiTheme="minorHAnsi" w:hAnsiTheme="minorHAnsi" w:cstheme="minorHAnsi"/>
          <w:sz w:val="18"/>
          <w:u w:val="single"/>
        </w:rPr>
        <w:t>Interpretation</w:t>
      </w:r>
    </w:p>
    <w:p w14:paraId="511E1FE3" w14:textId="50CADF4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any doubts arise during the Contract Period concerning the scope, conditions, objective or performance of the Contract, both the Provider and the </w:t>
      </w:r>
      <w:r w:rsidR="00B50580">
        <w:rPr>
          <w:rFonts w:asciiTheme="minorHAnsi" w:hAnsiTheme="minorHAnsi" w:cstheme="minorHAnsi"/>
          <w:sz w:val="18"/>
        </w:rPr>
        <w:t>Customer</w:t>
      </w:r>
      <w:r w:rsidRPr="00193303">
        <w:rPr>
          <w:rFonts w:asciiTheme="minorHAnsi" w:hAnsiTheme="minorHAnsi" w:cstheme="minorHAnsi"/>
          <w:sz w:val="18"/>
        </w:rPr>
        <w:t xml:space="preserve"> shall inform the other Party of this immediately and in writing. </w:t>
      </w:r>
    </w:p>
    <w:p w14:paraId="511E1FE4"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In the event of any inconsistencies, the following ranking shall be applied in interpretation:</w:t>
      </w:r>
    </w:p>
    <w:p w14:paraId="511E1FE5" w14:textId="77777777" w:rsidR="004F5852" w:rsidRPr="00193303"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Project-Specific Provisions</w:t>
      </w:r>
    </w:p>
    <w:p w14:paraId="511E1FE6" w14:textId="77777777" w:rsidR="004F5852" w:rsidRPr="00193303"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General Provisions</w:t>
      </w:r>
    </w:p>
    <w:p w14:paraId="511E1FE7" w14:textId="77777777" w:rsidR="004F5852" w:rsidRPr="00193303"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xml:space="preserve">- All subsequent amendments and additions to this Contract, including Annexes </w:t>
      </w:r>
    </w:p>
    <w:p w14:paraId="511E1FE8" w14:textId="77777777" w:rsidR="00026E00" w:rsidRPr="00193303"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xml:space="preserve">- Annex 1, specification of requirements and any correction sheets, questions/answers during the procurement process </w:t>
      </w:r>
    </w:p>
    <w:p w14:paraId="511E1FE9" w14:textId="77777777" w:rsidR="004F5852" w:rsidRPr="00193303"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All meeting minutes, also signed or otherwise endorsed in writing by the Parties, from meetings held after the conclusion of this Contract</w:t>
      </w:r>
    </w:p>
    <w:p w14:paraId="511E1FEA" w14:textId="77777777" w:rsidR="004F5852" w:rsidRPr="00BF2934" w:rsidRDefault="004F5852" w:rsidP="00A048C9">
      <w:pPr>
        <w:pStyle w:val="Brdtekst"/>
        <w:numPr>
          <w:ilvl w:val="2"/>
          <w:numId w:val="31"/>
        </w:numPr>
        <w:tabs>
          <w:tab w:val="num" w:pos="1427"/>
          <w:tab w:val="num" w:pos="2147"/>
        </w:tabs>
        <w:rPr>
          <w:rFonts w:asciiTheme="minorHAnsi" w:hAnsiTheme="minorHAnsi" w:cstheme="minorHAnsi"/>
          <w:sz w:val="18"/>
          <w:szCs w:val="18"/>
        </w:rPr>
      </w:pPr>
      <w:r w:rsidRPr="00193303">
        <w:rPr>
          <w:rFonts w:asciiTheme="minorHAnsi" w:hAnsiTheme="minorHAnsi" w:cstheme="minorHAnsi"/>
          <w:sz w:val="18"/>
        </w:rPr>
        <w:t>- The Provider’s tender, cf. Annex 2.</w:t>
      </w:r>
    </w:p>
    <w:p w14:paraId="41E8A8B7" w14:textId="451FA5A3" w:rsidR="00BF2934" w:rsidRPr="00BF2934" w:rsidRDefault="00BF2934" w:rsidP="00AF4843">
      <w:pPr>
        <w:pStyle w:val="Brdtekst"/>
        <w:numPr>
          <w:ilvl w:val="1"/>
          <w:numId w:val="31"/>
        </w:numPr>
        <w:tabs>
          <w:tab w:val="num" w:pos="1427"/>
          <w:tab w:val="num" w:pos="2147"/>
        </w:tabs>
        <w:ind w:left="426" w:hanging="568"/>
        <w:rPr>
          <w:rFonts w:asciiTheme="minorHAnsi" w:hAnsiTheme="minorHAnsi" w:cstheme="minorHAnsi"/>
          <w:sz w:val="18"/>
          <w:szCs w:val="18"/>
        </w:rPr>
      </w:pPr>
      <w:r w:rsidRPr="00AF4843">
        <w:rPr>
          <w:rFonts w:ascii="Arial" w:hAnsi="Arial" w:cs="Arial"/>
          <w:color w:val="222222"/>
          <w:sz w:val="18"/>
          <w:szCs w:val="18"/>
          <w:lang w:val="en"/>
        </w:rPr>
        <w:t>If the parties have concluded a Data Processing Agreement, the provisions of the Data Processing Agreement, in the event of any discrepancies, prevails over any similar provisions of the Contract and its Annexes.</w:t>
      </w:r>
    </w:p>
    <w:p w14:paraId="511E1FEB" w14:textId="77777777" w:rsidR="004F5852" w:rsidRPr="00193303" w:rsidRDefault="004F5852" w:rsidP="00C10260">
      <w:pPr>
        <w:pStyle w:val="Brdtekst"/>
        <w:tabs>
          <w:tab w:val="num" w:pos="2147"/>
        </w:tabs>
        <w:ind w:left="426" w:firstLine="0"/>
        <w:rPr>
          <w:rFonts w:asciiTheme="minorHAnsi" w:hAnsiTheme="minorHAnsi" w:cstheme="minorHAnsi"/>
          <w:sz w:val="18"/>
          <w:szCs w:val="18"/>
          <w:u w:val="single"/>
        </w:rPr>
      </w:pPr>
      <w:r w:rsidRPr="00193303">
        <w:rPr>
          <w:rFonts w:asciiTheme="minorHAnsi" w:hAnsiTheme="minorHAnsi" w:cstheme="minorHAnsi"/>
          <w:sz w:val="18"/>
          <w:u w:val="single"/>
        </w:rPr>
        <w:t>Partial invalidity</w:t>
      </w:r>
    </w:p>
    <w:p w14:paraId="511E1FEC" w14:textId="77777777" w:rsidR="004F5852" w:rsidRPr="00193303" w:rsidRDefault="004F5852"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If one or more of the provisions of the Contract is/are declared fully or partially invalid, the Parties shall endeavour to lay down as soon as possible a valid provision to replace the fully or partially invalid provision in such a way that the Parties are, as far as possible, placed in a position so as to meet the intentions of the Contract and later amendments.  </w:t>
      </w:r>
    </w:p>
    <w:p w14:paraId="511E1FEE" w14:textId="04DBB548" w:rsidR="00A048C9" w:rsidRPr="001519EC" w:rsidRDefault="004F5852" w:rsidP="001519EC">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In the event that the Complaints Board for Public Procurement cancels the Contract or declares the Contract to be void, the Parties agree that section 7 of the Project-Specific Provisions shall constitute a separate agreement, thus resulting in the termination of the Contract.</w:t>
      </w:r>
    </w:p>
    <w:p w14:paraId="511E1FEF" w14:textId="77777777" w:rsidR="00A048C9" w:rsidRPr="00193303" w:rsidRDefault="00A048C9" w:rsidP="00BD0677">
      <w:pPr>
        <w:pStyle w:val="Brdtekst"/>
        <w:tabs>
          <w:tab w:val="num" w:pos="2147"/>
        </w:tabs>
        <w:ind w:left="426" w:firstLine="0"/>
        <w:rPr>
          <w:rFonts w:asciiTheme="minorHAnsi" w:hAnsiTheme="minorHAnsi" w:cstheme="minorHAnsi"/>
          <w:sz w:val="18"/>
          <w:szCs w:val="18"/>
          <w:u w:val="single"/>
        </w:rPr>
      </w:pPr>
      <w:r w:rsidRPr="00193303">
        <w:rPr>
          <w:rFonts w:asciiTheme="minorHAnsi" w:hAnsiTheme="minorHAnsi" w:cstheme="minorHAnsi"/>
          <w:sz w:val="18"/>
          <w:u w:val="single"/>
        </w:rPr>
        <w:t>Registration and filing</w:t>
      </w:r>
    </w:p>
    <w:p w14:paraId="511E1FF0" w14:textId="11E4874E" w:rsidR="00A048C9" w:rsidRPr="00193303" w:rsidRDefault="00A048C9" w:rsidP="00A048C9">
      <w:pPr>
        <w:pStyle w:val="Brdtekst"/>
        <w:numPr>
          <w:ilvl w:val="1"/>
          <w:numId w:val="31"/>
        </w:numPr>
        <w:tabs>
          <w:tab w:val="num" w:pos="1427"/>
          <w:tab w:val="num" w:pos="2147"/>
        </w:tabs>
        <w:ind w:left="426" w:hanging="568"/>
        <w:rPr>
          <w:rFonts w:asciiTheme="minorHAnsi" w:hAnsiTheme="minorHAnsi" w:cstheme="minorHAnsi"/>
          <w:sz w:val="18"/>
          <w:szCs w:val="18"/>
        </w:rPr>
      </w:pPr>
      <w:r w:rsidRPr="00193303">
        <w:rPr>
          <w:rFonts w:asciiTheme="minorHAnsi" w:hAnsiTheme="minorHAnsi" w:cstheme="minorHAnsi"/>
          <w:sz w:val="18"/>
        </w:rPr>
        <w:t xml:space="preserve">By signing the Contract, the Provider consents to the </w:t>
      </w:r>
      <w:r w:rsidR="00B50580">
        <w:rPr>
          <w:rFonts w:asciiTheme="minorHAnsi" w:hAnsiTheme="minorHAnsi" w:cstheme="minorHAnsi"/>
          <w:sz w:val="18"/>
        </w:rPr>
        <w:t>Customer</w:t>
      </w:r>
      <w:r w:rsidRPr="00193303">
        <w:rPr>
          <w:rFonts w:asciiTheme="minorHAnsi" w:hAnsiTheme="minorHAnsi" w:cstheme="minorHAnsi"/>
          <w:sz w:val="18"/>
        </w:rPr>
        <w:t xml:space="preserve"> disclosing any non-confidential, personally identifiable information to a third party in connection with the registration and filing of the Contract.</w:t>
      </w:r>
    </w:p>
    <w:p w14:paraId="511E1FF1" w14:textId="77777777" w:rsidR="007F6041" w:rsidRPr="00193303" w:rsidRDefault="007F6041" w:rsidP="00BD0677">
      <w:pPr>
        <w:pStyle w:val="Brdtekst"/>
        <w:tabs>
          <w:tab w:val="clear" w:pos="1427"/>
          <w:tab w:val="num" w:pos="426"/>
          <w:tab w:val="num" w:pos="567"/>
        </w:tabs>
        <w:ind w:left="-142" w:firstLine="0"/>
        <w:rPr>
          <w:rFonts w:asciiTheme="minorHAnsi" w:hAnsiTheme="minorHAnsi" w:cstheme="minorHAnsi"/>
          <w:sz w:val="18"/>
          <w:szCs w:val="18"/>
        </w:rPr>
      </w:pPr>
      <w:bookmarkStart w:id="201" w:name="_Toc465005743"/>
    </w:p>
    <w:p w14:paraId="511E1FF2" w14:textId="77777777" w:rsidR="007C417C" w:rsidRPr="00193303" w:rsidRDefault="007C417C" w:rsidP="00BD0677">
      <w:pPr>
        <w:pStyle w:val="Bestemmelse"/>
        <w:tabs>
          <w:tab w:val="clear" w:pos="360"/>
        </w:tabs>
        <w:ind w:left="426"/>
        <w:rPr>
          <w:rFonts w:asciiTheme="minorHAnsi" w:hAnsiTheme="minorHAnsi" w:cstheme="minorHAnsi"/>
          <w:szCs w:val="24"/>
        </w:rPr>
      </w:pPr>
      <w:bookmarkStart w:id="202" w:name="_Toc484087238"/>
      <w:bookmarkStart w:id="203" w:name="_Toc525123451"/>
      <w:r w:rsidRPr="00193303">
        <w:rPr>
          <w:rFonts w:asciiTheme="minorHAnsi" w:hAnsiTheme="minorHAnsi" w:cstheme="minorHAnsi"/>
          <w:b/>
        </w:rPr>
        <w:t>SIGNATURE</w:t>
      </w:r>
      <w:bookmarkEnd w:id="201"/>
      <w:r w:rsidRPr="00193303">
        <w:rPr>
          <w:rFonts w:asciiTheme="minorHAnsi" w:hAnsiTheme="minorHAnsi" w:cstheme="minorHAnsi"/>
          <w:b/>
        </w:rPr>
        <w:t>S</w:t>
      </w:r>
      <w:bookmarkEnd w:id="202"/>
      <w:bookmarkEnd w:id="203"/>
    </w:p>
    <w:p w14:paraId="511E1FF3" w14:textId="07276D04" w:rsidR="007C417C" w:rsidRPr="00193303" w:rsidRDefault="007C417C" w:rsidP="003A0CD8">
      <w:r w:rsidRPr="00193303">
        <w:t xml:space="preserve">On behalf of the Provider: </w:t>
      </w:r>
      <w:r w:rsidRPr="00193303">
        <w:tab/>
      </w:r>
      <w:r w:rsidRPr="00193303">
        <w:tab/>
        <w:t xml:space="preserve">On behalf of the </w:t>
      </w:r>
      <w:r w:rsidR="00B50580">
        <w:t>Customer</w:t>
      </w:r>
      <w:r w:rsidRPr="00193303">
        <w:t>:</w:t>
      </w:r>
    </w:p>
    <w:p w14:paraId="511E1FF4" w14:textId="77777777" w:rsidR="003A0CD8" w:rsidRPr="00193303" w:rsidRDefault="003A0CD8" w:rsidP="003A0CD8">
      <w:pPr>
        <w:rPr>
          <w:highlight w:val="yellow"/>
        </w:rPr>
      </w:pPr>
    </w:p>
    <w:p w14:paraId="511E1FF5" w14:textId="3D6EC39B" w:rsidR="007C417C" w:rsidRPr="00193303" w:rsidRDefault="00A05185" w:rsidP="003A0CD8">
      <w:r>
        <w:tab/>
      </w:r>
      <w:r w:rsidR="007C417C" w:rsidRPr="00193303">
        <w:tab/>
        <w:t xml:space="preserve">      </w:t>
      </w:r>
      <w:r w:rsidR="007C417C" w:rsidRPr="00193303">
        <w:tab/>
      </w:r>
      <w:r>
        <w:t>The Danish EPA</w:t>
      </w:r>
      <w:r w:rsidR="002E7A8A">
        <w:t xml:space="preserve"> </w:t>
      </w:r>
      <w:proofErr w:type="spellStart"/>
      <w:r w:rsidR="002E7A8A">
        <w:t>xx</w:t>
      </w:r>
      <w:r w:rsidR="002E7A8A" w:rsidRPr="002E7A8A">
        <w:t>.xx.</w:t>
      </w:r>
      <w:r w:rsidR="002E7A8A">
        <w:t>xxxx</w:t>
      </w:r>
      <w:proofErr w:type="spellEnd"/>
      <w:r w:rsidR="007C417C" w:rsidRPr="00193303">
        <w:tab/>
      </w:r>
      <w:r w:rsidR="007C417C" w:rsidRPr="00193303">
        <w:tab/>
      </w:r>
    </w:p>
    <w:p w14:paraId="511E1FF6" w14:textId="77777777" w:rsidR="007C417C" w:rsidRPr="00193303" w:rsidRDefault="007C417C" w:rsidP="003A0CD8"/>
    <w:p w14:paraId="511E1FF7" w14:textId="77777777" w:rsidR="00D50E64" w:rsidRPr="00193303" w:rsidRDefault="00D50E64" w:rsidP="003A0CD8"/>
    <w:p w14:paraId="511E1FF8" w14:textId="742806C6" w:rsidR="007C417C" w:rsidRPr="00193303" w:rsidRDefault="00A918E4" w:rsidP="003A0CD8">
      <w:r w:rsidRPr="00193303">
        <w:t xml:space="preserve">______________________                          </w:t>
      </w:r>
      <w:r w:rsidR="00A05185">
        <w:t xml:space="preserve">       _______</w:t>
      </w:r>
      <w:r w:rsidRPr="00193303">
        <w:t xml:space="preserve">___________________                                                                                                                                                                                                                             </w:t>
      </w:r>
    </w:p>
    <w:p w14:paraId="511E1FF9" w14:textId="63F07A9E" w:rsidR="007C417C" w:rsidRPr="00193303" w:rsidRDefault="007C417C" w:rsidP="003A0CD8">
      <w:r w:rsidRPr="00193303">
        <w:tab/>
      </w:r>
      <w:r w:rsidRPr="00193303">
        <w:tab/>
      </w:r>
      <w:r w:rsidRPr="00193303">
        <w:tab/>
      </w:r>
    </w:p>
    <w:p w14:paraId="511E1FFA" w14:textId="77777777" w:rsidR="003A0CD8" w:rsidRPr="00193303" w:rsidRDefault="003A0CD8" w:rsidP="003A0CD8">
      <w:pPr>
        <w:rPr>
          <w:highlight w:val="yellow"/>
        </w:rPr>
      </w:pPr>
    </w:p>
    <w:p w14:paraId="511E1FFB" w14:textId="6A9287EE" w:rsidR="007C417C" w:rsidRPr="00193303" w:rsidRDefault="00A05185" w:rsidP="003A0CD8">
      <w:r>
        <w:tab/>
      </w:r>
      <w:r w:rsidR="007C417C" w:rsidRPr="00193303">
        <w:tab/>
      </w:r>
      <w:r w:rsidR="007C417C" w:rsidRPr="00193303">
        <w:tab/>
      </w:r>
      <w:r w:rsidR="007C417C" w:rsidRPr="00193303">
        <w:tab/>
      </w:r>
      <w:r w:rsidR="007C417C" w:rsidRPr="00193303">
        <w:tab/>
      </w:r>
    </w:p>
    <w:p w14:paraId="511E1FFC" w14:textId="77777777" w:rsidR="007C417C" w:rsidRPr="00193303" w:rsidRDefault="007C417C" w:rsidP="003A0CD8"/>
    <w:p w14:paraId="511E1FFD" w14:textId="77777777" w:rsidR="001C5910" w:rsidRPr="00193303" w:rsidRDefault="001C5910" w:rsidP="00194598"/>
    <w:sectPr w:rsidR="001C5910" w:rsidRPr="00193303" w:rsidSect="000353A8">
      <w:headerReference w:type="even" r:id="rId15"/>
      <w:footerReference w:type="even" r:id="rId16"/>
      <w:type w:val="evenPage"/>
      <w:pgSz w:w="11907" w:h="16840" w:code="9"/>
      <w:pgMar w:top="1162" w:right="851" w:bottom="1593" w:left="1418" w:header="516" w:footer="4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C70F" w14:textId="77777777" w:rsidR="00945E78" w:rsidRDefault="00945E78" w:rsidP="009E4B94">
      <w:pPr>
        <w:spacing w:line="240" w:lineRule="auto"/>
      </w:pPr>
      <w:r>
        <w:separator/>
      </w:r>
    </w:p>
  </w:endnote>
  <w:endnote w:type="continuationSeparator" w:id="0">
    <w:p w14:paraId="2CFDFE41" w14:textId="77777777" w:rsidR="00945E78" w:rsidRDefault="00945E7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2004" w14:textId="52137E97" w:rsidR="00C3546F" w:rsidRDefault="00C3546F" w:rsidP="00347B8F">
    <w:pPr>
      <w:pStyle w:val="Sidefod"/>
      <w:tabs>
        <w:tab w:val="right" w:pos="9638"/>
      </w:tabs>
    </w:pPr>
    <w:r w:rsidRPr="001033A4">
      <w:rPr>
        <w:lang w:val="da-DK"/>
      </w:rPr>
      <w:t xml:space="preserve">Environmental Protection </w:t>
    </w:r>
    <w:r>
      <w:rPr>
        <w:lang w:val="da-DK"/>
      </w:rPr>
      <w:t>Customer</w:t>
    </w:r>
    <w:r w:rsidRPr="001033A4">
      <w:rPr>
        <w:lang w:val="da-DK"/>
      </w:rPr>
      <w:t xml:space="preserve"> / </w:t>
    </w:r>
    <w:r>
      <w:fldChar w:fldCharType="begin"/>
    </w:r>
    <w:r w:rsidRPr="001033A4">
      <w:rPr>
        <w:lang w:val="da-DK"/>
      </w:rPr>
      <w:instrText xml:space="preserve"> DOCPROPERTY  Title  \* MERGEFORMAT </w:instrText>
    </w:r>
    <w:r>
      <w:fldChar w:fldCharType="separate"/>
    </w:r>
    <w:r w:rsidRPr="001033A4">
      <w:rPr>
        <w:b/>
        <w:bCs/>
        <w:lang w:val="da-DK"/>
      </w:rPr>
      <w:t>Fejl! Ukendt betegnelse for dokumentegenskab.</w:t>
    </w:r>
    <w:r>
      <w:fldChar w:fldCharType="end"/>
    </w:r>
    <w:r w:rsidRPr="001033A4">
      <w:rPr>
        <w:lang w:val="da-DK"/>
      </w:rPr>
      <w:t xml:space="preserve">   </w:t>
    </w:r>
    <w:r w:rsidRPr="00042324">
      <w:rPr>
        <w:rStyle w:val="Sidetal"/>
      </w:rPr>
      <w:fldChar w:fldCharType="begin"/>
    </w:r>
    <w:r w:rsidRPr="001033A4">
      <w:rPr>
        <w:rStyle w:val="Sidetal"/>
        <w:lang w:val="da-DK"/>
      </w:rPr>
      <w:instrText xml:space="preserve"> PAGE  </w:instrText>
    </w:r>
    <w:r w:rsidRPr="00042324">
      <w:rPr>
        <w:rStyle w:val="Sidetal"/>
      </w:rPr>
      <w:fldChar w:fldCharType="separate"/>
    </w:r>
    <w:r>
      <w:rPr>
        <w:rStyle w:val="Sidetal"/>
        <w:lang w:val="da-DK"/>
      </w:rPr>
      <w:t>2</w:t>
    </w:r>
    <w:r w:rsidRPr="00042324">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72270"/>
      <w:docPartObj>
        <w:docPartGallery w:val="Page Numbers (Bottom of Page)"/>
        <w:docPartUnique/>
      </w:docPartObj>
    </w:sdtPr>
    <w:sdtEndPr/>
    <w:sdtContent>
      <w:sdt>
        <w:sdtPr>
          <w:id w:val="860082579"/>
          <w:docPartObj>
            <w:docPartGallery w:val="Page Numbers (Top of Page)"/>
            <w:docPartUnique/>
          </w:docPartObj>
        </w:sdtPr>
        <w:sdtEndPr/>
        <w:sdtContent>
          <w:p w14:paraId="511E2005" w14:textId="2DBEF716" w:rsidR="00C3546F" w:rsidRDefault="00C3546F">
            <w:pPr>
              <w:pStyle w:val="Sidefod"/>
            </w:pPr>
            <w:r>
              <w:t xml:space="preserve">Page </w:t>
            </w:r>
            <w:r>
              <w:rPr>
                <w:b/>
                <w:bCs/>
                <w:sz w:val="24"/>
                <w:szCs w:val="24"/>
              </w:rPr>
              <w:fldChar w:fldCharType="begin"/>
            </w:r>
            <w:r>
              <w:rPr>
                <w:b/>
                <w:bCs/>
              </w:rPr>
              <w:instrText>PAGE</w:instrText>
            </w:r>
            <w:r>
              <w:rPr>
                <w:b/>
                <w:bCs/>
                <w:sz w:val="24"/>
                <w:szCs w:val="24"/>
              </w:rPr>
              <w:fldChar w:fldCharType="separate"/>
            </w:r>
            <w:r w:rsidR="00B7689B">
              <w:rPr>
                <w:b/>
                <w:bCs/>
              </w:rPr>
              <w:t>7</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B7689B">
              <w:rPr>
                <w:b/>
                <w:bCs/>
              </w:rPr>
              <w:t>13</w:t>
            </w:r>
            <w:r>
              <w:rPr>
                <w:b/>
                <w:bCs/>
                <w:sz w:val="24"/>
                <w:szCs w:val="24"/>
              </w:rPr>
              <w:fldChar w:fldCharType="end"/>
            </w:r>
          </w:p>
        </w:sdtContent>
      </w:sdt>
    </w:sdtContent>
  </w:sdt>
  <w:p w14:paraId="511E2006" w14:textId="77777777" w:rsidR="00C3546F" w:rsidRDefault="00C3546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170307"/>
      <w:docPartObj>
        <w:docPartGallery w:val="Page Numbers (Bottom of Page)"/>
        <w:docPartUnique/>
      </w:docPartObj>
    </w:sdtPr>
    <w:sdtEndPr/>
    <w:sdtContent>
      <w:sdt>
        <w:sdtPr>
          <w:id w:val="98381352"/>
          <w:docPartObj>
            <w:docPartGallery w:val="Page Numbers (Top of Page)"/>
            <w:docPartUnique/>
          </w:docPartObj>
        </w:sdtPr>
        <w:sdtEndPr/>
        <w:sdtContent>
          <w:p w14:paraId="511E2008" w14:textId="432128F5" w:rsidR="00C3546F" w:rsidRDefault="00C3546F">
            <w:pPr>
              <w:pStyle w:val="Sidefod"/>
            </w:pPr>
            <w:r>
              <w:t xml:space="preserve">Page </w:t>
            </w:r>
            <w:r>
              <w:rPr>
                <w:b/>
                <w:bCs/>
                <w:sz w:val="24"/>
                <w:szCs w:val="24"/>
              </w:rPr>
              <w:fldChar w:fldCharType="begin"/>
            </w:r>
            <w:r>
              <w:rPr>
                <w:b/>
                <w:bCs/>
              </w:rPr>
              <w:instrText>PAGE</w:instrText>
            </w:r>
            <w:r>
              <w:rPr>
                <w:b/>
                <w:bCs/>
                <w:sz w:val="24"/>
                <w:szCs w:val="24"/>
              </w:rPr>
              <w:fldChar w:fldCharType="separate"/>
            </w:r>
            <w:r w:rsidR="00B7689B">
              <w:rPr>
                <w:b/>
                <w:bCs/>
              </w:rPr>
              <w:t>8</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B7689B">
              <w:rPr>
                <w:b/>
                <w:bCs/>
              </w:rPr>
              <w:t>13</w:t>
            </w:r>
            <w:r>
              <w:rPr>
                <w:b/>
                <w:bCs/>
                <w:sz w:val="24"/>
                <w:szCs w:val="24"/>
              </w:rPr>
              <w:fldChar w:fldCharType="end"/>
            </w:r>
          </w:p>
        </w:sdtContent>
      </w:sdt>
    </w:sdtContent>
  </w:sdt>
  <w:p w14:paraId="511E2009" w14:textId="77777777" w:rsidR="00C3546F" w:rsidRPr="001C5910" w:rsidRDefault="00C3546F" w:rsidP="001C59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0F7E" w14:textId="77777777" w:rsidR="00945E78" w:rsidRDefault="00945E78" w:rsidP="009E4B94">
      <w:pPr>
        <w:spacing w:line="240" w:lineRule="auto"/>
      </w:pPr>
      <w:r>
        <w:separator/>
      </w:r>
    </w:p>
  </w:footnote>
  <w:footnote w:type="continuationSeparator" w:id="0">
    <w:p w14:paraId="591BC42D" w14:textId="77777777" w:rsidR="00945E78" w:rsidRDefault="00945E7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2002" w14:textId="77777777" w:rsidR="00C3546F" w:rsidRDefault="00C3546F">
    <w:pPr>
      <w:pStyle w:val="Sidehoved"/>
    </w:pPr>
    <w:r>
      <w:rPr>
        <w:noProof/>
        <w:lang w:val="en-US" w:eastAsia="en-US" w:bidi="ar-SA"/>
      </w:rPr>
      <mc:AlternateContent>
        <mc:Choice Requires="wps">
          <w:drawing>
            <wp:anchor distT="0" distB="0" distL="114300" distR="114300" simplePos="0" relativeHeight="251661312" behindDoc="0" locked="0" layoutInCell="1" allowOverlap="1" wp14:anchorId="511E200A" wp14:editId="511E200B">
              <wp:simplePos x="0" y="0"/>
              <wp:positionH relativeFrom="margin">
                <wp:align>right</wp:align>
              </wp:positionH>
              <wp:positionV relativeFrom="margin">
                <wp:align>top</wp:align>
              </wp:positionV>
              <wp:extent cx="1404000" cy="9000000"/>
              <wp:effectExtent l="0" t="0" r="0" b="0"/>
              <wp:wrapNone/>
              <wp:docPr id="4" name="Spalteblock"/>
              <wp:cNvGraphicFramePr/>
              <a:graphic xmlns:a="http://schemas.openxmlformats.org/drawingml/2006/main">
                <a:graphicData uri="http://schemas.microsoft.com/office/word/2010/wordprocessingShape">
                  <wps:wsp>
                    <wps:cNvSpPr/>
                    <wps:spPr>
                      <a:xfrm>
                        <a:off x="0" y="0"/>
                        <a:ext cx="1404000" cy="90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28"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0A" id="Spalteblock" o:spid="_x0000_s1026" style="position:absolute;margin-left:59.35pt;margin-top:0;width:110.55pt;height:708.6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" filled="f" stroked="f" strokeweight="2pt">
              <v:textbox>
                <w:txbxContent>
                  <w:p w14:paraId="511E2028" w14:textId="77777777" w:rsidR="00C3546F" w:rsidRDefault="00C3546F" w:rsidP="00EF0C59">
                    <w:pPr>
                      <w:jc w:val="center"/>
                    </w:pP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2003" w14:textId="77777777" w:rsidR="00C3546F" w:rsidRDefault="00C3546F" w:rsidP="007F1C19">
    <w:r>
      <w:rPr>
        <w:noProof/>
        <w:lang w:val="en-US" w:eastAsia="en-US" w:bidi="ar-SA"/>
      </w:rPr>
      <mc:AlternateContent>
        <mc:Choice Requires="wps">
          <w:drawing>
            <wp:anchor distT="0" distB="0" distL="114300" distR="114300" simplePos="0" relativeHeight="251669503" behindDoc="1" locked="0" layoutInCell="1" allowOverlap="1" wp14:anchorId="511E200C" wp14:editId="511E200D">
              <wp:simplePos x="0" y="0"/>
              <wp:positionH relativeFrom="page">
                <wp:posOffset>144145</wp:posOffset>
              </wp:positionH>
              <wp:positionV relativeFrom="page">
                <wp:posOffset>255270</wp:posOffset>
              </wp:positionV>
              <wp:extent cx="7343775" cy="10479405"/>
              <wp:effectExtent l="0" t="0" r="9525" b="0"/>
              <wp:wrapNone/>
              <wp:docPr id="9" name="FrontpagePicture"/>
              <wp:cNvGraphicFramePr/>
              <a:graphic xmlns:a="http://schemas.openxmlformats.org/drawingml/2006/main">
                <a:graphicData uri="http://schemas.microsoft.com/office/word/2010/wordprocessingShape">
                  <wps:wsp>
                    <wps:cNvSpPr txBox="1"/>
                    <wps:spPr>
                      <a:xfrm>
                        <a:off x="0" y="0"/>
                        <a:ext cx="7343775" cy="1047940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C3546F" w14:paraId="511E202A" w14:textId="77777777">
                            <w:trPr>
                              <w:trHeight w:hRule="exact" w:val="16046"/>
                            </w:trPr>
                            <w:tc>
                              <w:tcPr>
                                <w:tcW w:w="11340" w:type="dxa"/>
                                <w:shd w:val="clear" w:color="auto" w:fill="auto"/>
                              </w:tcPr>
                              <w:p w14:paraId="511E2029" w14:textId="77777777" w:rsidR="00C3546F" w:rsidRDefault="00C3546F">
                                <w:bookmarkStart w:id="0" w:name="SD_FrontPagePicture"/>
                                <w:bookmarkEnd w:id="0"/>
                              </w:p>
                            </w:tc>
                          </w:tr>
                        </w:tbl>
                        <w:p w14:paraId="511E202B" w14:textId="77777777" w:rsidR="00C3546F" w:rsidRDefault="00C3546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E200C" id="_x0000_t202" coordsize="21600,21600" o:spt="202" path="m,l,21600r21600,l21600,xe">
              <v:stroke joinstyle="miter"/>
              <v:path gradientshapeok="t" o:connecttype="rect"/>
            </v:shapetype>
            <v:shape id="FrontpagePicture" o:spid="_x0000_s1027" type="#_x0000_t202" style="position:absolute;margin-left:11.35pt;margin-top:20.1pt;width:578.25pt;height:825.15pt;z-index:-2516469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" filled="f" fillcolor="white [3201]"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C3546F" w14:paraId="511E202A" w14:textId="77777777">
                      <w:trPr>
                        <w:trHeight w:hRule="exact" w:val="16046"/>
                      </w:trPr>
                      <w:tc>
                        <w:tcPr>
                          <w:tcW w:w="11340" w:type="dxa"/>
                          <w:shd w:val="clear" w:color="auto" w:fill="auto"/>
                        </w:tcPr>
                        <w:p w14:paraId="511E2029" w14:textId="77777777" w:rsidR="00C3546F" w:rsidRDefault="00C3546F">
                          <w:bookmarkStart w:id="1" w:name="SD_FrontPagePicture"/>
                          <w:bookmarkEnd w:id="1"/>
                        </w:p>
                      </w:tc>
                    </w:tr>
                  </w:tbl>
                  <w:p w14:paraId="511E202B" w14:textId="77777777" w:rsidR="00C3546F" w:rsidRDefault="00C3546F"/>
                </w:txbxContent>
              </v:textbox>
              <w10:wrap anchorx="page" anchory="page"/>
            </v:shape>
          </w:pict>
        </mc:Fallback>
      </mc:AlternateContent>
    </w:r>
    <w:r>
      <w:rPr>
        <w:noProof/>
        <w:lang w:val="en-US" w:eastAsia="en-US" w:bidi="ar-SA"/>
      </w:rPr>
      <w:drawing>
        <wp:anchor distT="0" distB="0" distL="114300" distR="114300" simplePos="0" relativeHeight="251747328" behindDoc="0" locked="0" layoutInCell="1" allowOverlap="1" wp14:anchorId="511E200E" wp14:editId="511E200F">
          <wp:simplePos x="0" y="0"/>
          <wp:positionH relativeFrom="column">
            <wp:posOffset>3996055</wp:posOffset>
          </wp:positionH>
          <wp:positionV relativeFrom="paragraph">
            <wp:posOffset>248285</wp:posOffset>
          </wp:positionV>
          <wp:extent cx="2179955" cy="450215"/>
          <wp:effectExtent l="0" t="0" r="0" b="6985"/>
          <wp:wrapNone/>
          <wp:docPr id="26" name="Logo_Negativ"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9955" cy="450215"/>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251707392" behindDoc="1" locked="0" layoutInCell="1" allowOverlap="1" wp14:anchorId="511E2010" wp14:editId="511E2011">
              <wp:simplePos x="0" y="0"/>
              <wp:positionH relativeFrom="page">
                <wp:posOffset>144145</wp:posOffset>
              </wp:positionH>
              <wp:positionV relativeFrom="page">
                <wp:posOffset>215900</wp:posOffset>
              </wp:positionV>
              <wp:extent cx="7221220" cy="6119495"/>
              <wp:effectExtent l="0" t="0" r="0" b="0"/>
              <wp:wrapNone/>
              <wp:docPr id="51" name="GradientFill_White" hidden="1"/>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FFFFFF">
                              <a:alpha val="6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2C"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0" id="GradientFill_White" o:spid="_x0000_s1028" style="position:absolute;margin-left:11.35pt;margin-top:17pt;width:568.6pt;height:481.85pt;z-index:-2516090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" stroked="f" strokeweight="2pt">
              <v:fill opacity="39321f" o:opacity2="0" rotate="t" focus="100%" type="gradient"/>
              <v:textbox>
                <w:txbxContent>
                  <w:p w14:paraId="511E202C" w14:textId="77777777" w:rsidR="00C3546F" w:rsidRDefault="00C3546F" w:rsidP="00EF0C59">
                    <w:pPr>
                      <w:jc w:val="cente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700735" behindDoc="1" locked="0" layoutInCell="1" allowOverlap="1" wp14:anchorId="511E2012" wp14:editId="511E2013">
              <wp:simplePos x="0" y="0"/>
              <wp:positionH relativeFrom="page">
                <wp:posOffset>144145</wp:posOffset>
              </wp:positionH>
              <wp:positionV relativeFrom="page">
                <wp:posOffset>215900</wp:posOffset>
              </wp:positionV>
              <wp:extent cx="7221220" cy="6119495"/>
              <wp:effectExtent l="0" t="0" r="0" b="0"/>
              <wp:wrapNone/>
              <wp:docPr id="50" name="GradientFill_Black" hidden="1"/>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000000">
                              <a:alpha val="8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2D"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2" id="GradientFill_Black" o:spid="_x0000_s1029" style="position:absolute;margin-left:11.35pt;margin-top:17pt;width:568.6pt;height:481.85pt;z-index:-25161574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" fillcolor="black" stroked="f" strokeweight="2pt">
              <v:fill opacity="52428f" o:opacity2="0" rotate="t" focus="100%" type="gradient"/>
              <v:textbox>
                <w:txbxContent>
                  <w:p w14:paraId="511E202D" w14:textId="77777777" w:rsidR="00C3546F" w:rsidRDefault="00C3546F" w:rsidP="00EF0C59">
                    <w:pPr>
                      <w:jc w:val="cente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660287" behindDoc="1" locked="0" layoutInCell="1" allowOverlap="1" wp14:anchorId="511E2014" wp14:editId="511E2015">
              <wp:simplePos x="0" y="0"/>
              <wp:positionH relativeFrom="page">
                <wp:align>left</wp:align>
              </wp:positionH>
              <wp:positionV relativeFrom="page">
                <wp:align>top</wp:align>
              </wp:positionV>
              <wp:extent cx="7560000" cy="10728000"/>
              <wp:effectExtent l="0" t="0" r="3175" b="0"/>
              <wp:wrapNone/>
              <wp:docPr id="24" name="FrontpageColo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2E"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4" id="FrontpageColor" o:spid="_x0000_s1030" style="position:absolute;margin-left:0;margin-top:0;width:595.3pt;height:844.7pt;z-index:-25165619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" stroked="f" strokeweight="2pt">
              <v:textbox>
                <w:txbxContent>
                  <w:p w14:paraId="511E202E" w14:textId="77777777" w:rsidR="00C3546F" w:rsidRDefault="00C3546F" w:rsidP="00EF0C59">
                    <w:pPr>
                      <w:jc w:val="cente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672576" behindDoc="0" locked="0" layoutInCell="1" allowOverlap="1" wp14:anchorId="511E2016" wp14:editId="511E2017">
              <wp:simplePos x="0" y="0"/>
              <wp:positionH relativeFrom="page">
                <wp:posOffset>-360045</wp:posOffset>
              </wp:positionH>
              <wp:positionV relativeFrom="page">
                <wp:posOffset>10412730</wp:posOffset>
              </wp:positionV>
              <wp:extent cx="7920000" cy="284400"/>
              <wp:effectExtent l="0" t="0" r="5080" b="1905"/>
              <wp:wrapNone/>
              <wp:docPr id="12" name="PageBorder Bottom"/>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2F"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6" id="PageBorder Bottom" o:spid="_x0000_s1031" style="position:absolute;margin-left:-28.35pt;margin-top:819.9pt;width:623.6pt;height:22.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" stroked="f" strokeweight="2pt">
              <v:textbox>
                <w:txbxContent>
                  <w:p w14:paraId="511E202F" w14:textId="77777777" w:rsidR="00C3546F" w:rsidRDefault="00C3546F" w:rsidP="00EF0C59">
                    <w:pPr>
                      <w:jc w:val="cente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674624" behindDoc="0" locked="0" layoutInCell="1" allowOverlap="1" wp14:anchorId="511E2018" wp14:editId="511E2019">
              <wp:simplePos x="0" y="0"/>
              <wp:positionH relativeFrom="rightMargin">
                <wp:align>right</wp:align>
              </wp:positionH>
              <wp:positionV relativeFrom="page">
                <wp:align>top</wp:align>
              </wp:positionV>
              <wp:extent cx="288000" cy="10728000"/>
              <wp:effectExtent l="0" t="0" r="0" b="0"/>
              <wp:wrapNone/>
              <wp:docPr id="13"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30"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8" id="PageBorder Right" o:spid="_x0000_s1032" style="position:absolute;margin-left:-28.5pt;margin-top:0;width:22.7pt;height:844.7pt;z-index:25167462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" stroked="f" strokeweight="2pt">
              <v:textbox>
                <w:txbxContent>
                  <w:p w14:paraId="511E2030" w14:textId="77777777" w:rsidR="00C3546F" w:rsidRDefault="00C3546F" w:rsidP="00EF0C59">
                    <w:pPr>
                      <w:jc w:val="center"/>
                    </w:pPr>
                  </w:p>
                </w:txbxContent>
              </v:textbox>
              <w10:wrap anchorx="margin" anchory="page"/>
            </v:rect>
          </w:pict>
        </mc:Fallback>
      </mc:AlternateContent>
    </w:r>
    <w:r>
      <w:rPr>
        <w:noProof/>
        <w:lang w:val="en-US" w:eastAsia="en-US" w:bidi="ar-SA"/>
      </w:rPr>
      <mc:AlternateContent>
        <mc:Choice Requires="wps">
          <w:drawing>
            <wp:anchor distT="0" distB="0" distL="114300" distR="114300" simplePos="0" relativeHeight="251670528" behindDoc="0" locked="0" layoutInCell="1" allowOverlap="1" wp14:anchorId="511E201A" wp14:editId="511E201B">
              <wp:simplePos x="0" y="0"/>
              <wp:positionH relativeFrom="page">
                <wp:posOffset>-360045</wp:posOffset>
              </wp:positionH>
              <wp:positionV relativeFrom="page">
                <wp:align>top</wp:align>
              </wp:positionV>
              <wp:extent cx="7920000" cy="288000"/>
              <wp:effectExtent l="0" t="0" r="5080" b="0"/>
              <wp:wrapNone/>
              <wp:docPr id="10" name="PageBorder Top"/>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31"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A" id="PageBorder Top" o:spid="_x0000_s1033" style="position:absolute;margin-left:-28.35pt;margin-top:0;width:623.6pt;height:22.7pt;z-index:2516705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" stroked="f" strokeweight="2pt">
              <v:textbox>
                <w:txbxContent>
                  <w:p w14:paraId="511E2031" w14:textId="77777777" w:rsidR="00C3546F" w:rsidRDefault="00C3546F" w:rsidP="00EF0C59">
                    <w:pPr>
                      <w:jc w:val="cente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668480" behindDoc="0" locked="0" layoutInCell="1" allowOverlap="1" wp14:anchorId="511E201C" wp14:editId="511E201D">
              <wp:simplePos x="0" y="0"/>
              <wp:positionH relativeFrom="page">
                <wp:posOffset>-180340</wp:posOffset>
              </wp:positionH>
              <wp:positionV relativeFrom="page">
                <wp:posOffset>0</wp:posOffset>
              </wp:positionV>
              <wp:extent cx="360000" cy="10728000"/>
              <wp:effectExtent l="0" t="0" r="2540" b="0"/>
              <wp:wrapNone/>
              <wp:docPr id="8" name="Forside Ryg"/>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E2032" w14:textId="77777777" w:rsidR="00C3546F" w:rsidRDefault="00C3546F" w:rsidP="00EF0C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201C" id="Forside Ryg" o:spid="_x0000_s1034" style="position:absolute;margin-left:-14.2pt;margin-top:0;width:28.35pt;height:844.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" fillcolor="#003127 [3205]" stroked="f" strokeweight="2pt">
              <v:textbox>
                <w:txbxContent>
                  <w:p w14:paraId="511E2032" w14:textId="77777777" w:rsidR="00C3546F" w:rsidRDefault="00C3546F" w:rsidP="00EF0C59">
                    <w:pPr>
                      <w:jc w:val="cente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2007" w14:textId="77777777" w:rsidR="00C3546F" w:rsidRPr="00FB1134" w:rsidRDefault="00C3546F" w:rsidP="00FB1134">
    <w:pPr>
      <w:pStyle w:val="Sidehoved"/>
    </w:pPr>
    <w:r>
      <w:rPr>
        <w:noProof/>
        <w:lang w:val="en-US" w:eastAsia="en-US" w:bidi="ar-SA"/>
      </w:rPr>
      <mc:AlternateContent>
        <mc:Choice Requires="wps">
          <w:drawing>
            <wp:anchor distT="0" distB="0" distL="114300" distR="114300" simplePos="0" relativeHeight="251677696" behindDoc="0" locked="0" layoutInCell="1" allowOverlap="1" wp14:anchorId="511E201E" wp14:editId="511E201F">
              <wp:simplePos x="0" y="0"/>
              <wp:positionH relativeFrom="page">
                <wp:posOffset>7381240</wp:posOffset>
              </wp:positionH>
              <wp:positionV relativeFrom="page">
                <wp:align>top</wp:align>
              </wp:positionV>
              <wp:extent cx="360000" cy="10728000"/>
              <wp:effectExtent l="0" t="0" r="2540" b="0"/>
              <wp:wrapNone/>
              <wp:docPr id="22" name="Forside Ryg"/>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E5A01" id="Forside Ryg" o:spid="_x0000_s1026" style="position:absolute;margin-left:581.2pt;margin-top:0;width:28.35pt;height:844.7pt;z-index:25167769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" fillcolor="#003127 [3205]" stroked="f" strokeweight="2pt">
              <w10:wrap anchorx="page" anchory="page"/>
            </v:rect>
          </w:pict>
        </mc:Fallback>
      </mc:AlternateContent>
    </w:r>
    <w:r>
      <w:rPr>
        <w:noProof/>
        <w:lang w:val="en-US" w:eastAsia="en-US" w:bidi="ar-SA"/>
      </w:rPr>
      <mc:AlternateContent>
        <mc:Choice Requires="wps">
          <w:drawing>
            <wp:anchor distT="0" distB="0" distL="114300" distR="114300" simplePos="0" relativeHeight="251680768" behindDoc="0" locked="0" layoutInCell="1" allowOverlap="1" wp14:anchorId="511E2020" wp14:editId="511E2021">
              <wp:simplePos x="0" y="0"/>
              <wp:positionH relativeFrom="page">
                <wp:posOffset>0</wp:posOffset>
              </wp:positionH>
              <wp:positionV relativeFrom="page">
                <wp:posOffset>0</wp:posOffset>
              </wp:positionV>
              <wp:extent cx="288000" cy="10728000"/>
              <wp:effectExtent l="0" t="0" r="0" b="0"/>
              <wp:wrapNone/>
              <wp:docPr id="19" name="PageBorder Right"/>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7198C" id="PageBorder Right" o:spid="_x0000_s1026" style="position:absolute;margin-left:0;margin-top:0;width:22.7pt;height:844.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" stroked="f" strokeweight="2pt">
              <w10:wrap anchorx="page" anchory="page"/>
            </v:rect>
          </w:pict>
        </mc:Fallback>
      </mc:AlternateContent>
    </w:r>
    <w:r>
      <w:t xml:space="preserve"> </w:t>
    </w:r>
    <w:r>
      <w:rPr>
        <w:noProof/>
        <w:lang w:val="en-US" w:eastAsia="en-US" w:bidi="ar-SA"/>
      </w:rPr>
      <mc:AlternateContent>
        <mc:Choice Requires="wps">
          <w:drawing>
            <wp:anchor distT="0" distB="0" distL="114300" distR="114300" simplePos="0" relativeHeight="251679744" behindDoc="0" locked="0" layoutInCell="1" allowOverlap="1" wp14:anchorId="511E2022" wp14:editId="511E2023">
              <wp:simplePos x="0" y="0"/>
              <wp:positionH relativeFrom="page">
                <wp:posOffset>0</wp:posOffset>
              </wp:positionH>
              <wp:positionV relativeFrom="page">
                <wp:posOffset>10412730</wp:posOffset>
              </wp:positionV>
              <wp:extent cx="7920000" cy="284400"/>
              <wp:effectExtent l="0" t="0" r="5080" b="1905"/>
              <wp:wrapNone/>
              <wp:docPr id="18" name="PageBorder Bottom"/>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C9DF7" id="PageBorder Bottom" o:spid="_x0000_s1026" style="position:absolute;margin-left:0;margin-top:819.9pt;width:623.6pt;height:22.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" stroked="f" strokeweight="2pt">
              <w10:wrap anchorx="page" anchory="page"/>
            </v:rect>
          </w:pict>
        </mc:Fallback>
      </mc:AlternateContent>
    </w:r>
    <w:r>
      <w:rPr>
        <w:noProof/>
        <w:lang w:val="en-US" w:eastAsia="en-US" w:bidi="ar-SA"/>
      </w:rPr>
      <mc:AlternateContent>
        <mc:Choice Requires="wps">
          <w:drawing>
            <wp:anchor distT="0" distB="0" distL="114300" distR="114300" simplePos="0" relativeHeight="251678720" behindDoc="0" locked="0" layoutInCell="1" allowOverlap="1" wp14:anchorId="511E2024" wp14:editId="511E2025">
              <wp:simplePos x="0" y="0"/>
              <wp:positionH relativeFrom="page">
                <wp:align>left</wp:align>
              </wp:positionH>
              <wp:positionV relativeFrom="page">
                <wp:align>top</wp:align>
              </wp:positionV>
              <wp:extent cx="7920000" cy="288000"/>
              <wp:effectExtent l="0" t="0" r="5080" b="0"/>
              <wp:wrapNone/>
              <wp:docPr id="20" name="PageBorder Top"/>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6806C" id="PageBorder Top" o:spid="_x0000_s1026" style="position:absolute;margin-left:0;margin-top:0;width:623.6pt;height:22.7pt;z-index:2516787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" stroked="f" strokeweight="2pt">
              <w10:wrap anchorx="page" anchory="page"/>
            </v:rect>
          </w:pict>
        </mc:Fallback>
      </mc:AlternateContent>
    </w:r>
    <w:r>
      <w:rPr>
        <w:noProof/>
        <w:lang w:val="en-US" w:eastAsia="en-US" w:bidi="ar-SA"/>
      </w:rPr>
      <mc:AlternateContent>
        <mc:Choice Requires="wps">
          <w:drawing>
            <wp:anchor distT="0" distB="0" distL="114300" distR="114300" simplePos="0" relativeHeight="251676159" behindDoc="1" locked="0" layoutInCell="1" allowOverlap="1" wp14:anchorId="511E2026" wp14:editId="511E2027">
              <wp:simplePos x="0" y="0"/>
              <wp:positionH relativeFrom="page">
                <wp:align>left</wp:align>
              </wp:positionH>
              <wp:positionV relativeFrom="page">
                <wp:align>top</wp:align>
              </wp:positionV>
              <wp:extent cx="7560000" cy="10728000"/>
              <wp:effectExtent l="0" t="0" r="3175" b="0"/>
              <wp:wrapNone/>
              <wp:docPr id="23" name="BackpageColo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151C6" id="BackpageColor" o:spid="_x0000_s1026" style="position:absolute;margin-left:0;margin-top:0;width:595.3pt;height:844.7pt;z-index:-25164032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"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67142B6"/>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718"/>
        </w:tabs>
        <w:ind w:left="718"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1C49B9"/>
    <w:multiLevelType w:val="hybridMultilevel"/>
    <w:tmpl w:val="DF321DA0"/>
    <w:lvl w:ilvl="0" w:tplc="0406001B">
      <w:start w:val="1"/>
      <w:numFmt w:val="lowerRoman"/>
      <w:lvlText w:val="%1."/>
      <w:lvlJc w:val="right"/>
      <w:pPr>
        <w:ind w:left="1170" w:hanging="360"/>
      </w:pPr>
    </w:lvl>
    <w:lvl w:ilvl="1" w:tplc="04060019" w:tentative="1">
      <w:start w:val="1"/>
      <w:numFmt w:val="lowerLetter"/>
      <w:lvlText w:val="%2."/>
      <w:lvlJc w:val="left"/>
      <w:pPr>
        <w:ind w:left="1890" w:hanging="360"/>
      </w:pPr>
    </w:lvl>
    <w:lvl w:ilvl="2" w:tplc="0406001B" w:tentative="1">
      <w:start w:val="1"/>
      <w:numFmt w:val="lowerRoman"/>
      <w:lvlText w:val="%3."/>
      <w:lvlJc w:val="right"/>
      <w:pPr>
        <w:ind w:left="2610" w:hanging="180"/>
      </w:pPr>
    </w:lvl>
    <w:lvl w:ilvl="3" w:tplc="0406000F" w:tentative="1">
      <w:start w:val="1"/>
      <w:numFmt w:val="decimal"/>
      <w:lvlText w:val="%4."/>
      <w:lvlJc w:val="left"/>
      <w:pPr>
        <w:ind w:left="3330" w:hanging="360"/>
      </w:pPr>
    </w:lvl>
    <w:lvl w:ilvl="4" w:tplc="04060019" w:tentative="1">
      <w:start w:val="1"/>
      <w:numFmt w:val="lowerLetter"/>
      <w:lvlText w:val="%5."/>
      <w:lvlJc w:val="left"/>
      <w:pPr>
        <w:ind w:left="4050" w:hanging="360"/>
      </w:pPr>
    </w:lvl>
    <w:lvl w:ilvl="5" w:tplc="0406001B" w:tentative="1">
      <w:start w:val="1"/>
      <w:numFmt w:val="lowerRoman"/>
      <w:lvlText w:val="%6."/>
      <w:lvlJc w:val="right"/>
      <w:pPr>
        <w:ind w:left="4770" w:hanging="180"/>
      </w:pPr>
    </w:lvl>
    <w:lvl w:ilvl="6" w:tplc="0406000F" w:tentative="1">
      <w:start w:val="1"/>
      <w:numFmt w:val="decimal"/>
      <w:lvlText w:val="%7."/>
      <w:lvlJc w:val="left"/>
      <w:pPr>
        <w:ind w:left="5490" w:hanging="360"/>
      </w:pPr>
    </w:lvl>
    <w:lvl w:ilvl="7" w:tplc="04060019" w:tentative="1">
      <w:start w:val="1"/>
      <w:numFmt w:val="lowerLetter"/>
      <w:lvlText w:val="%8."/>
      <w:lvlJc w:val="left"/>
      <w:pPr>
        <w:ind w:left="6210" w:hanging="360"/>
      </w:pPr>
    </w:lvl>
    <w:lvl w:ilvl="8" w:tplc="0406001B" w:tentative="1">
      <w:start w:val="1"/>
      <w:numFmt w:val="lowerRoman"/>
      <w:lvlText w:val="%9."/>
      <w:lvlJc w:val="right"/>
      <w:pPr>
        <w:ind w:left="6930" w:hanging="180"/>
      </w:pPr>
    </w:lvl>
  </w:abstractNum>
  <w:abstractNum w:abstractNumId="11" w15:restartNumberingAfterBreak="0">
    <w:nsid w:val="0B0D269F"/>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1427"/>
        </w:tabs>
        <w:ind w:left="1427"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F97FC1"/>
    <w:multiLevelType w:val="multilevel"/>
    <w:tmpl w:val="F33ABEA2"/>
    <w:lvl w:ilvl="0">
      <w:start w:val="1"/>
      <w:numFmt w:val="decimal"/>
      <w:pStyle w:val="Bilagsoverskrift"/>
      <w:lvlText w:val="Bilag %1."/>
      <w:lvlJc w:val="left"/>
      <w:pPr>
        <w:ind w:left="2268" w:hanging="2268"/>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36FBF"/>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718"/>
        </w:tabs>
        <w:ind w:left="718"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5F14CBC"/>
    <w:multiLevelType w:val="hybridMultilevel"/>
    <w:tmpl w:val="1A7C46D2"/>
    <w:lvl w:ilvl="0" w:tplc="8A94FBEC">
      <w:start w:val="1"/>
      <w:numFmt w:val="bullet"/>
      <w:lvlText w:val=""/>
      <w:lvlJc w:val="left"/>
      <w:pPr>
        <w:tabs>
          <w:tab w:val="num" w:pos="11512"/>
        </w:tabs>
        <w:ind w:left="11512" w:hanging="363"/>
      </w:pPr>
      <w:rPr>
        <w:rFonts w:ascii="Symbol" w:hAnsi="Symbol" w:hint="default"/>
      </w:rPr>
    </w:lvl>
    <w:lvl w:ilvl="1" w:tplc="04060003">
      <w:start w:val="1"/>
      <w:numFmt w:val="bullet"/>
      <w:lvlText w:val="o"/>
      <w:lvlJc w:val="left"/>
      <w:pPr>
        <w:tabs>
          <w:tab w:val="num" w:pos="12232"/>
        </w:tabs>
        <w:ind w:left="12232" w:hanging="360"/>
      </w:pPr>
      <w:rPr>
        <w:rFonts w:ascii="Courier New" w:hAnsi="Courier New" w:cs="Courier New" w:hint="default"/>
      </w:rPr>
    </w:lvl>
    <w:lvl w:ilvl="2" w:tplc="04060005">
      <w:start w:val="1"/>
      <w:numFmt w:val="bullet"/>
      <w:lvlText w:val=""/>
      <w:lvlJc w:val="left"/>
      <w:pPr>
        <w:tabs>
          <w:tab w:val="num" w:pos="12952"/>
        </w:tabs>
        <w:ind w:left="12952" w:hanging="360"/>
      </w:pPr>
      <w:rPr>
        <w:rFonts w:ascii="Wingdings" w:hAnsi="Wingdings" w:hint="default"/>
      </w:rPr>
    </w:lvl>
    <w:lvl w:ilvl="3" w:tplc="04060001">
      <w:start w:val="1"/>
      <w:numFmt w:val="bullet"/>
      <w:lvlText w:val=""/>
      <w:lvlJc w:val="left"/>
      <w:pPr>
        <w:tabs>
          <w:tab w:val="num" w:pos="13672"/>
        </w:tabs>
        <w:ind w:left="13672" w:hanging="360"/>
      </w:pPr>
      <w:rPr>
        <w:rFonts w:ascii="Symbol" w:hAnsi="Symbol" w:hint="default"/>
      </w:rPr>
    </w:lvl>
    <w:lvl w:ilvl="4" w:tplc="04060003">
      <w:start w:val="1"/>
      <w:numFmt w:val="bullet"/>
      <w:lvlText w:val="o"/>
      <w:lvlJc w:val="left"/>
      <w:pPr>
        <w:tabs>
          <w:tab w:val="num" w:pos="14392"/>
        </w:tabs>
        <w:ind w:left="14392" w:hanging="360"/>
      </w:pPr>
      <w:rPr>
        <w:rFonts w:ascii="Courier New" w:hAnsi="Courier New" w:cs="Courier New" w:hint="default"/>
      </w:rPr>
    </w:lvl>
    <w:lvl w:ilvl="5" w:tplc="04060005">
      <w:start w:val="1"/>
      <w:numFmt w:val="bullet"/>
      <w:lvlText w:val=""/>
      <w:lvlJc w:val="left"/>
      <w:pPr>
        <w:tabs>
          <w:tab w:val="num" w:pos="15112"/>
        </w:tabs>
        <w:ind w:left="15112" w:hanging="360"/>
      </w:pPr>
      <w:rPr>
        <w:rFonts w:ascii="Wingdings" w:hAnsi="Wingdings" w:hint="default"/>
      </w:rPr>
    </w:lvl>
    <w:lvl w:ilvl="6" w:tplc="04060001">
      <w:start w:val="1"/>
      <w:numFmt w:val="bullet"/>
      <w:lvlText w:val=""/>
      <w:lvlJc w:val="left"/>
      <w:pPr>
        <w:tabs>
          <w:tab w:val="num" w:pos="15832"/>
        </w:tabs>
        <w:ind w:left="15832" w:hanging="360"/>
      </w:pPr>
      <w:rPr>
        <w:rFonts w:ascii="Symbol" w:hAnsi="Symbol" w:hint="default"/>
      </w:rPr>
    </w:lvl>
    <w:lvl w:ilvl="7" w:tplc="04060003">
      <w:start w:val="1"/>
      <w:numFmt w:val="bullet"/>
      <w:lvlText w:val="o"/>
      <w:lvlJc w:val="left"/>
      <w:pPr>
        <w:tabs>
          <w:tab w:val="num" w:pos="16552"/>
        </w:tabs>
        <w:ind w:left="16552" w:hanging="360"/>
      </w:pPr>
      <w:rPr>
        <w:rFonts w:ascii="Courier New" w:hAnsi="Courier New" w:cs="Courier New" w:hint="default"/>
      </w:rPr>
    </w:lvl>
    <w:lvl w:ilvl="8" w:tplc="04060005">
      <w:start w:val="1"/>
      <w:numFmt w:val="bullet"/>
      <w:lvlText w:val=""/>
      <w:lvlJc w:val="left"/>
      <w:pPr>
        <w:tabs>
          <w:tab w:val="num" w:pos="17272"/>
        </w:tabs>
        <w:ind w:left="17272" w:hanging="360"/>
      </w:pPr>
      <w:rPr>
        <w:rFonts w:ascii="Wingdings" w:hAnsi="Wingdings" w:hint="default"/>
      </w:rPr>
    </w:lvl>
  </w:abstractNum>
  <w:abstractNum w:abstractNumId="15" w15:restartNumberingAfterBreak="0">
    <w:nsid w:val="260E2672"/>
    <w:multiLevelType w:val="hybridMultilevel"/>
    <w:tmpl w:val="5A780A9A"/>
    <w:lvl w:ilvl="0" w:tplc="8A94FBEC">
      <w:start w:val="1"/>
      <w:numFmt w:val="bullet"/>
      <w:lvlText w:val=""/>
      <w:lvlJc w:val="left"/>
      <w:pPr>
        <w:tabs>
          <w:tab w:val="num" w:pos="1298"/>
        </w:tabs>
        <w:ind w:left="1298" w:hanging="363"/>
      </w:pPr>
      <w:rPr>
        <w:rFonts w:ascii="Symbol" w:hAnsi="Symbol" w:hint="default"/>
      </w:rPr>
    </w:lvl>
    <w:lvl w:ilvl="1" w:tplc="04060003">
      <w:start w:val="1"/>
      <w:numFmt w:val="bullet"/>
      <w:lvlText w:val="o"/>
      <w:lvlJc w:val="left"/>
      <w:pPr>
        <w:tabs>
          <w:tab w:val="num" w:pos="2018"/>
        </w:tabs>
        <w:ind w:left="2018" w:hanging="360"/>
      </w:pPr>
      <w:rPr>
        <w:rFonts w:ascii="Courier New" w:hAnsi="Courier New" w:cs="Courier New" w:hint="default"/>
      </w:rPr>
    </w:lvl>
    <w:lvl w:ilvl="2" w:tplc="04060005">
      <w:start w:val="1"/>
      <w:numFmt w:val="bullet"/>
      <w:lvlText w:val=""/>
      <w:lvlJc w:val="left"/>
      <w:pPr>
        <w:tabs>
          <w:tab w:val="num" w:pos="2738"/>
        </w:tabs>
        <w:ind w:left="2738" w:hanging="360"/>
      </w:pPr>
      <w:rPr>
        <w:rFonts w:ascii="Wingdings" w:hAnsi="Wingdings" w:hint="default"/>
      </w:rPr>
    </w:lvl>
    <w:lvl w:ilvl="3" w:tplc="04060001">
      <w:start w:val="1"/>
      <w:numFmt w:val="bullet"/>
      <w:lvlText w:val=""/>
      <w:lvlJc w:val="left"/>
      <w:pPr>
        <w:tabs>
          <w:tab w:val="num" w:pos="3458"/>
        </w:tabs>
        <w:ind w:left="3458" w:hanging="360"/>
      </w:pPr>
      <w:rPr>
        <w:rFonts w:ascii="Symbol" w:hAnsi="Symbol" w:hint="default"/>
      </w:rPr>
    </w:lvl>
    <w:lvl w:ilvl="4" w:tplc="04060003">
      <w:start w:val="1"/>
      <w:numFmt w:val="bullet"/>
      <w:lvlText w:val="o"/>
      <w:lvlJc w:val="left"/>
      <w:pPr>
        <w:tabs>
          <w:tab w:val="num" w:pos="4178"/>
        </w:tabs>
        <w:ind w:left="4178" w:hanging="360"/>
      </w:pPr>
      <w:rPr>
        <w:rFonts w:ascii="Courier New" w:hAnsi="Courier New" w:cs="Courier New" w:hint="default"/>
      </w:rPr>
    </w:lvl>
    <w:lvl w:ilvl="5" w:tplc="04060005">
      <w:start w:val="1"/>
      <w:numFmt w:val="bullet"/>
      <w:lvlText w:val=""/>
      <w:lvlJc w:val="left"/>
      <w:pPr>
        <w:tabs>
          <w:tab w:val="num" w:pos="4898"/>
        </w:tabs>
        <w:ind w:left="4898" w:hanging="360"/>
      </w:pPr>
      <w:rPr>
        <w:rFonts w:ascii="Wingdings" w:hAnsi="Wingdings" w:hint="default"/>
      </w:rPr>
    </w:lvl>
    <w:lvl w:ilvl="6" w:tplc="04060001">
      <w:start w:val="1"/>
      <w:numFmt w:val="bullet"/>
      <w:lvlText w:val=""/>
      <w:lvlJc w:val="left"/>
      <w:pPr>
        <w:tabs>
          <w:tab w:val="num" w:pos="5618"/>
        </w:tabs>
        <w:ind w:left="5618" w:hanging="360"/>
      </w:pPr>
      <w:rPr>
        <w:rFonts w:ascii="Symbol" w:hAnsi="Symbol" w:hint="default"/>
      </w:rPr>
    </w:lvl>
    <w:lvl w:ilvl="7" w:tplc="04060003">
      <w:start w:val="1"/>
      <w:numFmt w:val="bullet"/>
      <w:lvlText w:val="o"/>
      <w:lvlJc w:val="left"/>
      <w:pPr>
        <w:tabs>
          <w:tab w:val="num" w:pos="6338"/>
        </w:tabs>
        <w:ind w:left="6338" w:hanging="360"/>
      </w:pPr>
      <w:rPr>
        <w:rFonts w:ascii="Courier New" w:hAnsi="Courier New" w:cs="Courier New" w:hint="default"/>
      </w:rPr>
    </w:lvl>
    <w:lvl w:ilvl="8" w:tplc="04060005">
      <w:start w:val="1"/>
      <w:numFmt w:val="bullet"/>
      <w:lvlText w:val=""/>
      <w:lvlJc w:val="left"/>
      <w:pPr>
        <w:tabs>
          <w:tab w:val="num" w:pos="7058"/>
        </w:tabs>
        <w:ind w:left="7058" w:hanging="360"/>
      </w:pPr>
      <w:rPr>
        <w:rFonts w:ascii="Wingdings" w:hAnsi="Wingdings" w:hint="default"/>
      </w:rPr>
    </w:lvl>
  </w:abstractNum>
  <w:abstractNum w:abstractNumId="16" w15:restartNumberingAfterBreak="0">
    <w:nsid w:val="2AB1022C"/>
    <w:multiLevelType w:val="hybridMultilevel"/>
    <w:tmpl w:val="711CD712"/>
    <w:lvl w:ilvl="0" w:tplc="0A1401CC">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2B2C6760"/>
    <w:multiLevelType w:val="hybridMultilevel"/>
    <w:tmpl w:val="3864C5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764A46"/>
    <w:multiLevelType w:val="multilevel"/>
    <w:tmpl w:val="9D7E5F00"/>
    <w:lvl w:ilvl="0">
      <w:start w:val="12"/>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718"/>
        </w:tabs>
        <w:ind w:left="718"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8D79E9"/>
    <w:multiLevelType w:val="multilevel"/>
    <w:tmpl w:val="5FD04884"/>
    <w:lvl w:ilvl="0">
      <w:start w:val="1"/>
      <w:numFmt w:val="decimal"/>
      <w:lvlText w:val="(%1)"/>
      <w:lvlJc w:val="left"/>
      <w:pPr>
        <w:tabs>
          <w:tab w:val="num" w:pos="2278"/>
        </w:tabs>
        <w:ind w:left="2278" w:hanging="578"/>
      </w:pPr>
    </w:lvl>
    <w:lvl w:ilvl="1">
      <w:start w:val="1"/>
      <w:numFmt w:val="lowerLetter"/>
      <w:lvlText w:val="%2."/>
      <w:lvlJc w:val="left"/>
      <w:pPr>
        <w:ind w:left="3140" w:hanging="360"/>
      </w:pPr>
    </w:lvl>
    <w:lvl w:ilvl="2">
      <w:start w:val="1"/>
      <w:numFmt w:val="lowerRoman"/>
      <w:lvlText w:val="%3."/>
      <w:lvlJc w:val="right"/>
      <w:pPr>
        <w:ind w:left="3860" w:hanging="180"/>
      </w:pPr>
    </w:lvl>
    <w:lvl w:ilvl="3">
      <w:start w:val="1"/>
      <w:numFmt w:val="decimal"/>
      <w:lvlText w:val="%4."/>
      <w:lvlJc w:val="left"/>
      <w:pPr>
        <w:ind w:left="4580" w:hanging="360"/>
      </w:pPr>
    </w:lvl>
    <w:lvl w:ilvl="4">
      <w:start w:val="1"/>
      <w:numFmt w:val="lowerLetter"/>
      <w:lvlText w:val="%5."/>
      <w:lvlJc w:val="left"/>
      <w:pPr>
        <w:ind w:left="5300" w:hanging="360"/>
      </w:pPr>
    </w:lvl>
    <w:lvl w:ilvl="5">
      <w:start w:val="1"/>
      <w:numFmt w:val="lowerRoman"/>
      <w:lvlText w:val="%6."/>
      <w:lvlJc w:val="right"/>
      <w:pPr>
        <w:ind w:left="6020" w:hanging="180"/>
      </w:pPr>
    </w:lvl>
    <w:lvl w:ilvl="6">
      <w:start w:val="1"/>
      <w:numFmt w:val="decimal"/>
      <w:lvlText w:val="%7."/>
      <w:lvlJc w:val="left"/>
      <w:pPr>
        <w:ind w:left="6740" w:hanging="360"/>
      </w:pPr>
    </w:lvl>
    <w:lvl w:ilvl="7">
      <w:start w:val="1"/>
      <w:numFmt w:val="lowerLetter"/>
      <w:lvlText w:val="%8."/>
      <w:lvlJc w:val="left"/>
      <w:pPr>
        <w:ind w:left="7460" w:hanging="360"/>
      </w:pPr>
    </w:lvl>
    <w:lvl w:ilvl="8">
      <w:start w:val="1"/>
      <w:numFmt w:val="lowerRoman"/>
      <w:lvlText w:val="%9."/>
      <w:lvlJc w:val="right"/>
      <w:pPr>
        <w:ind w:left="8180" w:hanging="180"/>
      </w:pPr>
    </w:lvl>
  </w:abstractNum>
  <w:abstractNum w:abstractNumId="20" w15:restartNumberingAfterBreak="0">
    <w:nsid w:val="33C71E64"/>
    <w:multiLevelType w:val="hybridMultilevel"/>
    <w:tmpl w:val="7F18377C"/>
    <w:lvl w:ilvl="0" w:tplc="F198F674">
      <w:start w:val="1"/>
      <w:numFmt w:val="decimal"/>
      <w:lvlText w:val="%1."/>
      <w:lvlJc w:val="left"/>
      <w:pPr>
        <w:ind w:left="405" w:hanging="360"/>
      </w:pPr>
      <w:rPr>
        <w:rFonts w:hint="default"/>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21" w15:restartNumberingAfterBreak="0">
    <w:nsid w:val="3BC404D7"/>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1427"/>
        </w:tabs>
        <w:ind w:left="1427"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EE148C"/>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1427"/>
        </w:tabs>
        <w:ind w:left="1427"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3445BD9"/>
    <w:multiLevelType w:val="hybridMultilevel"/>
    <w:tmpl w:val="F418DBA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4AA25AF3"/>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718"/>
        </w:tabs>
        <w:ind w:left="718"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DE51BAC"/>
    <w:multiLevelType w:val="hybridMultilevel"/>
    <w:tmpl w:val="75D86C02"/>
    <w:lvl w:ilvl="0" w:tplc="0406001B">
      <w:start w:val="1"/>
      <w:numFmt w:val="lowerRoman"/>
      <w:lvlText w:val="%1."/>
      <w:lvlJc w:val="right"/>
      <w:pPr>
        <w:ind w:left="1212" w:hanging="360"/>
      </w:pPr>
    </w:lvl>
    <w:lvl w:ilvl="1" w:tplc="04060019">
      <w:start w:val="1"/>
      <w:numFmt w:val="lowerLetter"/>
      <w:lvlText w:val="%2."/>
      <w:lvlJc w:val="left"/>
      <w:pPr>
        <w:ind w:left="1932" w:hanging="360"/>
      </w:pPr>
    </w:lvl>
    <w:lvl w:ilvl="2" w:tplc="0406001B">
      <w:start w:val="1"/>
      <w:numFmt w:val="lowerRoman"/>
      <w:lvlText w:val="%3."/>
      <w:lvlJc w:val="right"/>
      <w:pPr>
        <w:ind w:left="2652" w:hanging="180"/>
      </w:pPr>
    </w:lvl>
    <w:lvl w:ilvl="3" w:tplc="0406000F">
      <w:start w:val="1"/>
      <w:numFmt w:val="decimal"/>
      <w:lvlText w:val="%4."/>
      <w:lvlJc w:val="left"/>
      <w:pPr>
        <w:ind w:left="3372" w:hanging="360"/>
      </w:pPr>
    </w:lvl>
    <w:lvl w:ilvl="4" w:tplc="04060019">
      <w:start w:val="1"/>
      <w:numFmt w:val="lowerLetter"/>
      <w:lvlText w:val="%5."/>
      <w:lvlJc w:val="left"/>
      <w:pPr>
        <w:ind w:left="4092" w:hanging="360"/>
      </w:pPr>
    </w:lvl>
    <w:lvl w:ilvl="5" w:tplc="0406001B">
      <w:start w:val="1"/>
      <w:numFmt w:val="lowerRoman"/>
      <w:lvlText w:val="%6."/>
      <w:lvlJc w:val="right"/>
      <w:pPr>
        <w:ind w:left="4812" w:hanging="180"/>
      </w:pPr>
    </w:lvl>
    <w:lvl w:ilvl="6" w:tplc="0406000F">
      <w:start w:val="1"/>
      <w:numFmt w:val="decimal"/>
      <w:lvlText w:val="%7."/>
      <w:lvlJc w:val="left"/>
      <w:pPr>
        <w:ind w:left="5532" w:hanging="360"/>
      </w:pPr>
    </w:lvl>
    <w:lvl w:ilvl="7" w:tplc="04060019">
      <w:start w:val="1"/>
      <w:numFmt w:val="lowerLetter"/>
      <w:lvlText w:val="%8."/>
      <w:lvlJc w:val="left"/>
      <w:pPr>
        <w:ind w:left="6252" w:hanging="360"/>
      </w:pPr>
    </w:lvl>
    <w:lvl w:ilvl="8" w:tplc="0406001B">
      <w:start w:val="1"/>
      <w:numFmt w:val="lowerRoman"/>
      <w:lvlText w:val="%9."/>
      <w:lvlJc w:val="right"/>
      <w:pPr>
        <w:ind w:left="6972" w:hanging="180"/>
      </w:pPr>
    </w:lvl>
  </w:abstractNum>
  <w:abstractNum w:abstractNumId="26" w15:restartNumberingAfterBreak="0">
    <w:nsid w:val="4F28658E"/>
    <w:multiLevelType w:val="hybridMultilevel"/>
    <w:tmpl w:val="8DDCDB66"/>
    <w:lvl w:ilvl="0" w:tplc="04060013">
      <w:start w:val="1"/>
      <w:numFmt w:val="upperRoman"/>
      <w:lvlText w:val="%1."/>
      <w:lvlJc w:val="right"/>
      <w:pPr>
        <w:ind w:left="1212" w:hanging="360"/>
      </w:pPr>
    </w:lvl>
    <w:lvl w:ilvl="1" w:tplc="04060019">
      <w:start w:val="1"/>
      <w:numFmt w:val="lowerLetter"/>
      <w:lvlText w:val="%2."/>
      <w:lvlJc w:val="left"/>
      <w:pPr>
        <w:ind w:left="1932" w:hanging="360"/>
      </w:pPr>
    </w:lvl>
    <w:lvl w:ilvl="2" w:tplc="0406001B">
      <w:start w:val="1"/>
      <w:numFmt w:val="lowerRoman"/>
      <w:lvlText w:val="%3."/>
      <w:lvlJc w:val="right"/>
      <w:pPr>
        <w:ind w:left="2652" w:hanging="180"/>
      </w:pPr>
    </w:lvl>
    <w:lvl w:ilvl="3" w:tplc="0406000F">
      <w:start w:val="1"/>
      <w:numFmt w:val="decimal"/>
      <w:lvlText w:val="%4."/>
      <w:lvlJc w:val="left"/>
      <w:pPr>
        <w:ind w:left="3372" w:hanging="360"/>
      </w:pPr>
    </w:lvl>
    <w:lvl w:ilvl="4" w:tplc="04060019">
      <w:start w:val="1"/>
      <w:numFmt w:val="lowerLetter"/>
      <w:lvlText w:val="%5."/>
      <w:lvlJc w:val="left"/>
      <w:pPr>
        <w:ind w:left="4092" w:hanging="360"/>
      </w:pPr>
    </w:lvl>
    <w:lvl w:ilvl="5" w:tplc="0406001B">
      <w:start w:val="1"/>
      <w:numFmt w:val="lowerRoman"/>
      <w:lvlText w:val="%6."/>
      <w:lvlJc w:val="right"/>
      <w:pPr>
        <w:ind w:left="4812" w:hanging="180"/>
      </w:pPr>
    </w:lvl>
    <w:lvl w:ilvl="6" w:tplc="0406000F">
      <w:start w:val="1"/>
      <w:numFmt w:val="decimal"/>
      <w:lvlText w:val="%7."/>
      <w:lvlJc w:val="left"/>
      <w:pPr>
        <w:ind w:left="5532" w:hanging="360"/>
      </w:pPr>
    </w:lvl>
    <w:lvl w:ilvl="7" w:tplc="04060019">
      <w:start w:val="1"/>
      <w:numFmt w:val="lowerLetter"/>
      <w:lvlText w:val="%8."/>
      <w:lvlJc w:val="left"/>
      <w:pPr>
        <w:ind w:left="6252" w:hanging="360"/>
      </w:pPr>
    </w:lvl>
    <w:lvl w:ilvl="8" w:tplc="0406001B">
      <w:start w:val="1"/>
      <w:numFmt w:val="lowerRoman"/>
      <w:lvlText w:val="%9."/>
      <w:lvlJc w:val="right"/>
      <w:pPr>
        <w:ind w:left="6972" w:hanging="180"/>
      </w:pPr>
    </w:lvl>
  </w:abstractNum>
  <w:abstractNum w:abstractNumId="27" w15:restartNumberingAfterBreak="0">
    <w:nsid w:val="5FC13020"/>
    <w:multiLevelType w:val="multilevel"/>
    <w:tmpl w:val="0794167C"/>
    <w:lvl w:ilvl="0">
      <w:start w:val="1"/>
      <w:numFmt w:val="decimal"/>
      <w:lvlText w:val="%1"/>
      <w:lvlJc w:val="left"/>
      <w:pPr>
        <w:tabs>
          <w:tab w:val="num" w:pos="578"/>
        </w:tabs>
        <w:ind w:left="578" w:hanging="578"/>
      </w:pPr>
      <w:rPr>
        <w:rFonts w:ascii="Times New Roman" w:hAnsi="Times New Roman" w:cs="Times New Roman" w:hint="default"/>
        <w:b/>
        <w:i w:val="0"/>
        <w:sz w:val="24"/>
      </w:rPr>
    </w:lvl>
    <w:lvl w:ilvl="1">
      <w:start w:val="1"/>
      <w:numFmt w:val="decimal"/>
      <w:lvlText w:val="%1.%2"/>
      <w:lvlJc w:val="left"/>
      <w:pPr>
        <w:tabs>
          <w:tab w:val="num" w:pos="1427"/>
        </w:tabs>
        <w:ind w:left="1427" w:hanging="576"/>
      </w:pPr>
      <w:rPr>
        <w:rFonts w:ascii="Times New Roman" w:hAnsi="Times New Roman" w:cs="Times New Roman" w:hint="default"/>
        <w:b w:val="0"/>
        <w:i w:val="0"/>
        <w:color w:val="auto"/>
        <w:sz w:val="24"/>
      </w:rPr>
    </w:lvl>
    <w:lvl w:ilvl="2">
      <w:start w:val="1"/>
      <w:numFmt w:val="none"/>
      <w:lvlText w:val=""/>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6065169"/>
    <w:multiLevelType w:val="multilevel"/>
    <w:tmpl w:val="ACACDF66"/>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decimal"/>
      <w:pStyle w:val="Overskrift4"/>
      <w:lvlText w:val="%1.%2.%3.%4"/>
      <w:lvlJc w:val="left"/>
      <w:pPr>
        <w:ind w:left="794" w:hanging="794"/>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29"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3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31" w15:restartNumberingAfterBreak="0">
    <w:nsid w:val="7FB354B8"/>
    <w:multiLevelType w:val="multilevel"/>
    <w:tmpl w:val="685E48E2"/>
    <w:lvl w:ilvl="0">
      <w:start w:val="1"/>
      <w:numFmt w:val="bullet"/>
      <w:pStyle w:val="Opstilling-punkttegn"/>
      <w:lvlText w:val=""/>
      <w:lvlJc w:val="left"/>
      <w:pPr>
        <w:ind w:left="596"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num w:numId="1">
    <w:abstractNumId w:val="31"/>
  </w:num>
  <w:num w:numId="2">
    <w:abstractNumId w:val="7"/>
  </w:num>
  <w:num w:numId="3">
    <w:abstractNumId w:val="6"/>
  </w:num>
  <w:num w:numId="4">
    <w:abstractNumId w:val="5"/>
  </w:num>
  <w:num w:numId="5">
    <w:abstractNumId w:val="4"/>
  </w:num>
  <w:num w:numId="6">
    <w:abstractNumId w:val="30"/>
  </w:num>
  <w:num w:numId="7">
    <w:abstractNumId w:val="3"/>
  </w:num>
  <w:num w:numId="8">
    <w:abstractNumId w:val="2"/>
  </w:num>
  <w:num w:numId="9">
    <w:abstractNumId w:val="1"/>
  </w:num>
  <w:num w:numId="10">
    <w:abstractNumId w:val="0"/>
  </w:num>
  <w:num w:numId="11">
    <w:abstractNumId w:val="8"/>
  </w:num>
  <w:num w:numId="12">
    <w:abstractNumId w:val="3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9"/>
  </w:num>
  <w:num w:numId="14">
    <w:abstractNumId w:val="28"/>
  </w:num>
  <w:num w:numId="15">
    <w:abstractNumId w:val="1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11"/>
  </w:num>
  <w:num w:numId="27">
    <w:abstractNumId w:val="26"/>
  </w:num>
  <w:num w:numId="28">
    <w:abstractNumId w:val="24"/>
  </w:num>
  <w:num w:numId="29">
    <w:abstractNumId w:val="19"/>
  </w:num>
  <w:num w:numId="30">
    <w:abstractNumId w:val="21"/>
  </w:num>
  <w:num w:numId="31">
    <w:abstractNumId w:val="9"/>
  </w:num>
  <w:num w:numId="32">
    <w:abstractNumId w:val="18"/>
  </w:num>
  <w:num w:numId="33">
    <w:abstractNumId w:val="22"/>
  </w:num>
  <w:num w:numId="34">
    <w:abstractNumId w:val="2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3"/>
  </w:num>
  <w:num w:numId="38">
    <w:abstractNumId w:val="20"/>
  </w:num>
  <w:num w:numId="39">
    <w:abstractNumId w:val="1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mirrorMargins/>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3463D0"/>
    <w:rsid w:val="00001FC0"/>
    <w:rsid w:val="00004865"/>
    <w:rsid w:val="00024D72"/>
    <w:rsid w:val="00026E00"/>
    <w:rsid w:val="00031545"/>
    <w:rsid w:val="000353A8"/>
    <w:rsid w:val="000360D2"/>
    <w:rsid w:val="000376B9"/>
    <w:rsid w:val="00040BFD"/>
    <w:rsid w:val="0004107E"/>
    <w:rsid w:val="00042324"/>
    <w:rsid w:val="000436CF"/>
    <w:rsid w:val="00050468"/>
    <w:rsid w:val="0005133F"/>
    <w:rsid w:val="000547D1"/>
    <w:rsid w:val="0005539B"/>
    <w:rsid w:val="00061397"/>
    <w:rsid w:val="000641EF"/>
    <w:rsid w:val="00065568"/>
    <w:rsid w:val="00072076"/>
    <w:rsid w:val="00075E5B"/>
    <w:rsid w:val="00084649"/>
    <w:rsid w:val="00086B37"/>
    <w:rsid w:val="000875E4"/>
    <w:rsid w:val="00090F11"/>
    <w:rsid w:val="00091065"/>
    <w:rsid w:val="000922B0"/>
    <w:rsid w:val="00094ABD"/>
    <w:rsid w:val="000A2263"/>
    <w:rsid w:val="000A64DE"/>
    <w:rsid w:val="000B0B1B"/>
    <w:rsid w:val="000B18EF"/>
    <w:rsid w:val="000B2558"/>
    <w:rsid w:val="000B3426"/>
    <w:rsid w:val="000B3827"/>
    <w:rsid w:val="000B49B6"/>
    <w:rsid w:val="000B5B49"/>
    <w:rsid w:val="000B690C"/>
    <w:rsid w:val="000B6F20"/>
    <w:rsid w:val="000B7241"/>
    <w:rsid w:val="000C23A0"/>
    <w:rsid w:val="000C27D4"/>
    <w:rsid w:val="000C4542"/>
    <w:rsid w:val="000D23C9"/>
    <w:rsid w:val="000D3A18"/>
    <w:rsid w:val="000D5168"/>
    <w:rsid w:val="000D5F68"/>
    <w:rsid w:val="000D6268"/>
    <w:rsid w:val="000D64ED"/>
    <w:rsid w:val="000E4FAA"/>
    <w:rsid w:val="000E5A9F"/>
    <w:rsid w:val="000F59ED"/>
    <w:rsid w:val="0010120D"/>
    <w:rsid w:val="001033A4"/>
    <w:rsid w:val="00107A4B"/>
    <w:rsid w:val="001113BB"/>
    <w:rsid w:val="001164BB"/>
    <w:rsid w:val="0011667B"/>
    <w:rsid w:val="00120D2F"/>
    <w:rsid w:val="001258C9"/>
    <w:rsid w:val="001261E8"/>
    <w:rsid w:val="001301F0"/>
    <w:rsid w:val="0013244F"/>
    <w:rsid w:val="00132504"/>
    <w:rsid w:val="00133C23"/>
    <w:rsid w:val="001355A1"/>
    <w:rsid w:val="00136099"/>
    <w:rsid w:val="001361E0"/>
    <w:rsid w:val="00140F53"/>
    <w:rsid w:val="0014287E"/>
    <w:rsid w:val="00145480"/>
    <w:rsid w:val="00145F3D"/>
    <w:rsid w:val="00146771"/>
    <w:rsid w:val="0015019E"/>
    <w:rsid w:val="00150B3E"/>
    <w:rsid w:val="001519EC"/>
    <w:rsid w:val="00151AB4"/>
    <w:rsid w:val="00156275"/>
    <w:rsid w:val="00160905"/>
    <w:rsid w:val="0016198B"/>
    <w:rsid w:val="0016426C"/>
    <w:rsid w:val="00170ADE"/>
    <w:rsid w:val="00181104"/>
    <w:rsid w:val="00181E94"/>
    <w:rsid w:val="00182651"/>
    <w:rsid w:val="00193303"/>
    <w:rsid w:val="00194598"/>
    <w:rsid w:val="001971D7"/>
    <w:rsid w:val="00197473"/>
    <w:rsid w:val="001A39B0"/>
    <w:rsid w:val="001A3C01"/>
    <w:rsid w:val="001A4543"/>
    <w:rsid w:val="001A4760"/>
    <w:rsid w:val="001A6A69"/>
    <w:rsid w:val="001A7275"/>
    <w:rsid w:val="001A7CB8"/>
    <w:rsid w:val="001B0C50"/>
    <w:rsid w:val="001B4C57"/>
    <w:rsid w:val="001C5910"/>
    <w:rsid w:val="001D7792"/>
    <w:rsid w:val="001E02FD"/>
    <w:rsid w:val="001E6762"/>
    <w:rsid w:val="001F3374"/>
    <w:rsid w:val="001F7BFB"/>
    <w:rsid w:val="00202262"/>
    <w:rsid w:val="0020346E"/>
    <w:rsid w:val="00206A87"/>
    <w:rsid w:val="00207EE6"/>
    <w:rsid w:val="002135A1"/>
    <w:rsid w:val="0021362C"/>
    <w:rsid w:val="00214F1B"/>
    <w:rsid w:val="00220197"/>
    <w:rsid w:val="002205F7"/>
    <w:rsid w:val="0022380A"/>
    <w:rsid w:val="0022691D"/>
    <w:rsid w:val="002316CE"/>
    <w:rsid w:val="00232F70"/>
    <w:rsid w:val="00233E4C"/>
    <w:rsid w:val="0024120E"/>
    <w:rsid w:val="00241763"/>
    <w:rsid w:val="00244D70"/>
    <w:rsid w:val="00244EBE"/>
    <w:rsid w:val="00246110"/>
    <w:rsid w:val="002466B3"/>
    <w:rsid w:val="00251884"/>
    <w:rsid w:val="002545EC"/>
    <w:rsid w:val="00255EFB"/>
    <w:rsid w:val="002561DB"/>
    <w:rsid w:val="00257EF2"/>
    <w:rsid w:val="002605DD"/>
    <w:rsid w:val="0026270F"/>
    <w:rsid w:val="002637D8"/>
    <w:rsid w:val="002666CD"/>
    <w:rsid w:val="00267FF3"/>
    <w:rsid w:val="0027590D"/>
    <w:rsid w:val="00285F3C"/>
    <w:rsid w:val="002922EA"/>
    <w:rsid w:val="002A01E7"/>
    <w:rsid w:val="002A5A2F"/>
    <w:rsid w:val="002A6B31"/>
    <w:rsid w:val="002B00BC"/>
    <w:rsid w:val="002B5176"/>
    <w:rsid w:val="002C29D4"/>
    <w:rsid w:val="002C3133"/>
    <w:rsid w:val="002C68B4"/>
    <w:rsid w:val="002C73DB"/>
    <w:rsid w:val="002D1DBD"/>
    <w:rsid w:val="002D37A1"/>
    <w:rsid w:val="002D3CA1"/>
    <w:rsid w:val="002D5562"/>
    <w:rsid w:val="002D7EB5"/>
    <w:rsid w:val="002E2210"/>
    <w:rsid w:val="002E33EE"/>
    <w:rsid w:val="002E4E6D"/>
    <w:rsid w:val="002E74A4"/>
    <w:rsid w:val="002E7A8A"/>
    <w:rsid w:val="002F00DC"/>
    <w:rsid w:val="002F0655"/>
    <w:rsid w:val="002F0C8A"/>
    <w:rsid w:val="00301940"/>
    <w:rsid w:val="00302832"/>
    <w:rsid w:val="003028A0"/>
    <w:rsid w:val="00302A9C"/>
    <w:rsid w:val="00302D2E"/>
    <w:rsid w:val="00304C31"/>
    <w:rsid w:val="00306ABE"/>
    <w:rsid w:val="003140D5"/>
    <w:rsid w:val="0031501B"/>
    <w:rsid w:val="00315A07"/>
    <w:rsid w:val="00324315"/>
    <w:rsid w:val="003248DA"/>
    <w:rsid w:val="00324BB7"/>
    <w:rsid w:val="0033467F"/>
    <w:rsid w:val="0033624C"/>
    <w:rsid w:val="003425B6"/>
    <w:rsid w:val="003463D0"/>
    <w:rsid w:val="00347B8F"/>
    <w:rsid w:val="003516DB"/>
    <w:rsid w:val="003535DF"/>
    <w:rsid w:val="00361063"/>
    <w:rsid w:val="00361D63"/>
    <w:rsid w:val="003630AD"/>
    <w:rsid w:val="003675A1"/>
    <w:rsid w:val="00372039"/>
    <w:rsid w:val="0037205F"/>
    <w:rsid w:val="003748D5"/>
    <w:rsid w:val="00376978"/>
    <w:rsid w:val="003816E1"/>
    <w:rsid w:val="00381CDB"/>
    <w:rsid w:val="00382B09"/>
    <w:rsid w:val="00383B6D"/>
    <w:rsid w:val="0038793A"/>
    <w:rsid w:val="0039250F"/>
    <w:rsid w:val="00392AD5"/>
    <w:rsid w:val="00397B8C"/>
    <w:rsid w:val="003A0CD8"/>
    <w:rsid w:val="003A1465"/>
    <w:rsid w:val="003B35B0"/>
    <w:rsid w:val="003B3FAE"/>
    <w:rsid w:val="003B449A"/>
    <w:rsid w:val="003B49D3"/>
    <w:rsid w:val="003C0F25"/>
    <w:rsid w:val="003C1DAB"/>
    <w:rsid w:val="003C21EA"/>
    <w:rsid w:val="003C4F9F"/>
    <w:rsid w:val="003C60F1"/>
    <w:rsid w:val="003C6304"/>
    <w:rsid w:val="003C7A02"/>
    <w:rsid w:val="003D5418"/>
    <w:rsid w:val="003E1446"/>
    <w:rsid w:val="003E168A"/>
    <w:rsid w:val="003E3116"/>
    <w:rsid w:val="003E522C"/>
    <w:rsid w:val="003F18AE"/>
    <w:rsid w:val="003F4C15"/>
    <w:rsid w:val="003F6686"/>
    <w:rsid w:val="003F73CB"/>
    <w:rsid w:val="004010BE"/>
    <w:rsid w:val="0040571E"/>
    <w:rsid w:val="0041127E"/>
    <w:rsid w:val="00412860"/>
    <w:rsid w:val="00415F75"/>
    <w:rsid w:val="0042186C"/>
    <w:rsid w:val="00424709"/>
    <w:rsid w:val="00424AD9"/>
    <w:rsid w:val="00426C48"/>
    <w:rsid w:val="00430F4B"/>
    <w:rsid w:val="00437E82"/>
    <w:rsid w:val="0044137C"/>
    <w:rsid w:val="004433CB"/>
    <w:rsid w:val="00445DFE"/>
    <w:rsid w:val="00450011"/>
    <w:rsid w:val="00453527"/>
    <w:rsid w:val="00454E80"/>
    <w:rsid w:val="00457515"/>
    <w:rsid w:val="00463F8A"/>
    <w:rsid w:val="00464D1E"/>
    <w:rsid w:val="004658C2"/>
    <w:rsid w:val="00465F76"/>
    <w:rsid w:val="00466417"/>
    <w:rsid w:val="00470898"/>
    <w:rsid w:val="004715FB"/>
    <w:rsid w:val="004732F5"/>
    <w:rsid w:val="00473EEB"/>
    <w:rsid w:val="004774F6"/>
    <w:rsid w:val="004827DE"/>
    <w:rsid w:val="0048285B"/>
    <w:rsid w:val="00485F4A"/>
    <w:rsid w:val="0048736D"/>
    <w:rsid w:val="00490944"/>
    <w:rsid w:val="00492562"/>
    <w:rsid w:val="00495370"/>
    <w:rsid w:val="004955A4"/>
    <w:rsid w:val="004A418F"/>
    <w:rsid w:val="004A5D4E"/>
    <w:rsid w:val="004B3E90"/>
    <w:rsid w:val="004B42AA"/>
    <w:rsid w:val="004B4435"/>
    <w:rsid w:val="004B7EBD"/>
    <w:rsid w:val="004C01B2"/>
    <w:rsid w:val="004C220D"/>
    <w:rsid w:val="004C4C08"/>
    <w:rsid w:val="004C5E9B"/>
    <w:rsid w:val="004C737D"/>
    <w:rsid w:val="004C7A34"/>
    <w:rsid w:val="004D1F7C"/>
    <w:rsid w:val="004D47AD"/>
    <w:rsid w:val="004E0C62"/>
    <w:rsid w:val="004E1AFA"/>
    <w:rsid w:val="004E2CE8"/>
    <w:rsid w:val="004E3DB7"/>
    <w:rsid w:val="004E647D"/>
    <w:rsid w:val="004E679D"/>
    <w:rsid w:val="004F15F1"/>
    <w:rsid w:val="004F1E42"/>
    <w:rsid w:val="004F22E3"/>
    <w:rsid w:val="004F3ED2"/>
    <w:rsid w:val="004F5852"/>
    <w:rsid w:val="0050215F"/>
    <w:rsid w:val="00502FD2"/>
    <w:rsid w:val="005104C1"/>
    <w:rsid w:val="00513C32"/>
    <w:rsid w:val="00515CAA"/>
    <w:rsid w:val="00516AB0"/>
    <w:rsid w:val="005178A7"/>
    <w:rsid w:val="00517E9C"/>
    <w:rsid w:val="00521F1F"/>
    <w:rsid w:val="00523F75"/>
    <w:rsid w:val="00531E37"/>
    <w:rsid w:val="00535897"/>
    <w:rsid w:val="00556359"/>
    <w:rsid w:val="005637C2"/>
    <w:rsid w:val="00567E34"/>
    <w:rsid w:val="005700E7"/>
    <w:rsid w:val="00570687"/>
    <w:rsid w:val="00572A86"/>
    <w:rsid w:val="00575E82"/>
    <w:rsid w:val="00575FA0"/>
    <w:rsid w:val="0058124C"/>
    <w:rsid w:val="0058525C"/>
    <w:rsid w:val="0059267B"/>
    <w:rsid w:val="0059493F"/>
    <w:rsid w:val="00597FBB"/>
    <w:rsid w:val="005A024F"/>
    <w:rsid w:val="005A28D4"/>
    <w:rsid w:val="005A4431"/>
    <w:rsid w:val="005A5913"/>
    <w:rsid w:val="005A7CD2"/>
    <w:rsid w:val="005B1D6F"/>
    <w:rsid w:val="005B5082"/>
    <w:rsid w:val="005B5D3C"/>
    <w:rsid w:val="005C05F9"/>
    <w:rsid w:val="005C24F0"/>
    <w:rsid w:val="005C469B"/>
    <w:rsid w:val="005C5F97"/>
    <w:rsid w:val="005C7799"/>
    <w:rsid w:val="005D2771"/>
    <w:rsid w:val="005D5709"/>
    <w:rsid w:val="005D784F"/>
    <w:rsid w:val="005E05BE"/>
    <w:rsid w:val="005E1316"/>
    <w:rsid w:val="005E13DA"/>
    <w:rsid w:val="005E42AA"/>
    <w:rsid w:val="005F1580"/>
    <w:rsid w:val="005F1B2D"/>
    <w:rsid w:val="005F2520"/>
    <w:rsid w:val="005F30F6"/>
    <w:rsid w:val="005F367D"/>
    <w:rsid w:val="005F3AB8"/>
    <w:rsid w:val="005F3ED8"/>
    <w:rsid w:val="005F4A41"/>
    <w:rsid w:val="005F6B57"/>
    <w:rsid w:val="006024DC"/>
    <w:rsid w:val="00602670"/>
    <w:rsid w:val="006060A5"/>
    <w:rsid w:val="00613AE7"/>
    <w:rsid w:val="00613DC2"/>
    <w:rsid w:val="00625DE0"/>
    <w:rsid w:val="00630B51"/>
    <w:rsid w:val="00630F8F"/>
    <w:rsid w:val="00635EA4"/>
    <w:rsid w:val="00642DF9"/>
    <w:rsid w:val="00643234"/>
    <w:rsid w:val="00655B49"/>
    <w:rsid w:val="00655B71"/>
    <w:rsid w:val="006575F0"/>
    <w:rsid w:val="0066030F"/>
    <w:rsid w:val="006608A9"/>
    <w:rsid w:val="00672CE1"/>
    <w:rsid w:val="00675141"/>
    <w:rsid w:val="006771D4"/>
    <w:rsid w:val="00681D83"/>
    <w:rsid w:val="006900C2"/>
    <w:rsid w:val="006941EB"/>
    <w:rsid w:val="006952CC"/>
    <w:rsid w:val="006A0FB1"/>
    <w:rsid w:val="006A10D2"/>
    <w:rsid w:val="006A6BFA"/>
    <w:rsid w:val="006B0988"/>
    <w:rsid w:val="006B09F8"/>
    <w:rsid w:val="006B1E4C"/>
    <w:rsid w:val="006B30A9"/>
    <w:rsid w:val="006B3BB5"/>
    <w:rsid w:val="006B4A7A"/>
    <w:rsid w:val="006B607A"/>
    <w:rsid w:val="006B745B"/>
    <w:rsid w:val="006C124F"/>
    <w:rsid w:val="006C4DA3"/>
    <w:rsid w:val="006C5C47"/>
    <w:rsid w:val="006C68B9"/>
    <w:rsid w:val="006D3494"/>
    <w:rsid w:val="006D7049"/>
    <w:rsid w:val="006D7653"/>
    <w:rsid w:val="006E0617"/>
    <w:rsid w:val="006E20DC"/>
    <w:rsid w:val="006E71DF"/>
    <w:rsid w:val="006E7470"/>
    <w:rsid w:val="006F2802"/>
    <w:rsid w:val="006F4CFC"/>
    <w:rsid w:val="00701FDB"/>
    <w:rsid w:val="0070267E"/>
    <w:rsid w:val="00706E32"/>
    <w:rsid w:val="00706E7A"/>
    <w:rsid w:val="00716DAA"/>
    <w:rsid w:val="00716E63"/>
    <w:rsid w:val="007176FD"/>
    <w:rsid w:val="00720652"/>
    <w:rsid w:val="007222C6"/>
    <w:rsid w:val="007229E5"/>
    <w:rsid w:val="00730336"/>
    <w:rsid w:val="00732A7D"/>
    <w:rsid w:val="007408D9"/>
    <w:rsid w:val="00742555"/>
    <w:rsid w:val="00742574"/>
    <w:rsid w:val="00746D15"/>
    <w:rsid w:val="00750FDF"/>
    <w:rsid w:val="00752EF6"/>
    <w:rsid w:val="00753236"/>
    <w:rsid w:val="007546AF"/>
    <w:rsid w:val="00761B0C"/>
    <w:rsid w:val="00765934"/>
    <w:rsid w:val="00767BB8"/>
    <w:rsid w:val="00773827"/>
    <w:rsid w:val="00782484"/>
    <w:rsid w:val="00783C73"/>
    <w:rsid w:val="00785BE7"/>
    <w:rsid w:val="0078781A"/>
    <w:rsid w:val="007907C0"/>
    <w:rsid w:val="007914F9"/>
    <w:rsid w:val="007930FA"/>
    <w:rsid w:val="00793E07"/>
    <w:rsid w:val="00795478"/>
    <w:rsid w:val="007A09AB"/>
    <w:rsid w:val="007A33B4"/>
    <w:rsid w:val="007A3988"/>
    <w:rsid w:val="007A7F57"/>
    <w:rsid w:val="007B6E3E"/>
    <w:rsid w:val="007C2F7E"/>
    <w:rsid w:val="007C3AFD"/>
    <w:rsid w:val="007C417C"/>
    <w:rsid w:val="007C7A6B"/>
    <w:rsid w:val="007D1D3A"/>
    <w:rsid w:val="007D4639"/>
    <w:rsid w:val="007D638A"/>
    <w:rsid w:val="007E020F"/>
    <w:rsid w:val="007E0579"/>
    <w:rsid w:val="007E373C"/>
    <w:rsid w:val="007E48BE"/>
    <w:rsid w:val="007E5FB2"/>
    <w:rsid w:val="007F1C19"/>
    <w:rsid w:val="007F2CBD"/>
    <w:rsid w:val="007F6041"/>
    <w:rsid w:val="007F724E"/>
    <w:rsid w:val="00811C03"/>
    <w:rsid w:val="00813058"/>
    <w:rsid w:val="00813406"/>
    <w:rsid w:val="00816072"/>
    <w:rsid w:val="0082314A"/>
    <w:rsid w:val="00824BE3"/>
    <w:rsid w:val="00833DBF"/>
    <w:rsid w:val="008478E9"/>
    <w:rsid w:val="008501A9"/>
    <w:rsid w:val="00851F18"/>
    <w:rsid w:val="008525A9"/>
    <w:rsid w:val="008563B0"/>
    <w:rsid w:val="00860FB8"/>
    <w:rsid w:val="0086292D"/>
    <w:rsid w:val="00866719"/>
    <w:rsid w:val="008667F8"/>
    <w:rsid w:val="00867001"/>
    <w:rsid w:val="00867303"/>
    <w:rsid w:val="008726DA"/>
    <w:rsid w:val="00873600"/>
    <w:rsid w:val="00882D42"/>
    <w:rsid w:val="00883F8B"/>
    <w:rsid w:val="00887FB8"/>
    <w:rsid w:val="00890072"/>
    <w:rsid w:val="00890A28"/>
    <w:rsid w:val="00891DF1"/>
    <w:rsid w:val="00892D08"/>
    <w:rsid w:val="00893791"/>
    <w:rsid w:val="00894564"/>
    <w:rsid w:val="0089457E"/>
    <w:rsid w:val="008A0AC8"/>
    <w:rsid w:val="008A52A9"/>
    <w:rsid w:val="008A6680"/>
    <w:rsid w:val="008B0FB5"/>
    <w:rsid w:val="008B269C"/>
    <w:rsid w:val="008B50FB"/>
    <w:rsid w:val="008C201F"/>
    <w:rsid w:val="008C5873"/>
    <w:rsid w:val="008C6B53"/>
    <w:rsid w:val="008D11BC"/>
    <w:rsid w:val="008D387A"/>
    <w:rsid w:val="008D3936"/>
    <w:rsid w:val="008D47F7"/>
    <w:rsid w:val="008D674D"/>
    <w:rsid w:val="008D77D0"/>
    <w:rsid w:val="008D7E89"/>
    <w:rsid w:val="008E2A2D"/>
    <w:rsid w:val="008E2ECA"/>
    <w:rsid w:val="008E55E8"/>
    <w:rsid w:val="008E5A6D"/>
    <w:rsid w:val="008F326A"/>
    <w:rsid w:val="008F32DF"/>
    <w:rsid w:val="008F368B"/>
    <w:rsid w:val="008F4D20"/>
    <w:rsid w:val="00903023"/>
    <w:rsid w:val="009044CB"/>
    <w:rsid w:val="00905BB9"/>
    <w:rsid w:val="00907766"/>
    <w:rsid w:val="00911BD2"/>
    <w:rsid w:val="00911DAA"/>
    <w:rsid w:val="00922EAB"/>
    <w:rsid w:val="009235A4"/>
    <w:rsid w:val="00925339"/>
    <w:rsid w:val="00925434"/>
    <w:rsid w:val="00925C43"/>
    <w:rsid w:val="00933047"/>
    <w:rsid w:val="00933F3D"/>
    <w:rsid w:val="009404E7"/>
    <w:rsid w:val="00940934"/>
    <w:rsid w:val="0094408C"/>
    <w:rsid w:val="0094498A"/>
    <w:rsid w:val="00945E78"/>
    <w:rsid w:val="0094757D"/>
    <w:rsid w:val="00951B25"/>
    <w:rsid w:val="0095544D"/>
    <w:rsid w:val="00956438"/>
    <w:rsid w:val="00961B02"/>
    <w:rsid w:val="009624D8"/>
    <w:rsid w:val="0096250B"/>
    <w:rsid w:val="0096776C"/>
    <w:rsid w:val="00970179"/>
    <w:rsid w:val="009737E4"/>
    <w:rsid w:val="00974069"/>
    <w:rsid w:val="009749A7"/>
    <w:rsid w:val="00975AB7"/>
    <w:rsid w:val="00977AEB"/>
    <w:rsid w:val="00977C44"/>
    <w:rsid w:val="0098167A"/>
    <w:rsid w:val="00982872"/>
    <w:rsid w:val="00983B74"/>
    <w:rsid w:val="00984375"/>
    <w:rsid w:val="00985058"/>
    <w:rsid w:val="00990263"/>
    <w:rsid w:val="0099071D"/>
    <w:rsid w:val="00991EF7"/>
    <w:rsid w:val="009956EF"/>
    <w:rsid w:val="0099686B"/>
    <w:rsid w:val="009A05B1"/>
    <w:rsid w:val="009A08FC"/>
    <w:rsid w:val="009A380A"/>
    <w:rsid w:val="009A4CCC"/>
    <w:rsid w:val="009A71D3"/>
    <w:rsid w:val="009B46C2"/>
    <w:rsid w:val="009C25EF"/>
    <w:rsid w:val="009D0715"/>
    <w:rsid w:val="009D1340"/>
    <w:rsid w:val="009D500B"/>
    <w:rsid w:val="009D504E"/>
    <w:rsid w:val="009E3790"/>
    <w:rsid w:val="009E4002"/>
    <w:rsid w:val="009E4B94"/>
    <w:rsid w:val="009F6758"/>
    <w:rsid w:val="009F69C7"/>
    <w:rsid w:val="00A0108E"/>
    <w:rsid w:val="00A02DD6"/>
    <w:rsid w:val="00A048C9"/>
    <w:rsid w:val="00A05185"/>
    <w:rsid w:val="00A10449"/>
    <w:rsid w:val="00A10704"/>
    <w:rsid w:val="00A13311"/>
    <w:rsid w:val="00A14659"/>
    <w:rsid w:val="00A15CBE"/>
    <w:rsid w:val="00A16B21"/>
    <w:rsid w:val="00A2026D"/>
    <w:rsid w:val="00A33C4D"/>
    <w:rsid w:val="00A341A2"/>
    <w:rsid w:val="00A3587E"/>
    <w:rsid w:val="00A37837"/>
    <w:rsid w:val="00A44625"/>
    <w:rsid w:val="00A4506D"/>
    <w:rsid w:val="00A50261"/>
    <w:rsid w:val="00A5075C"/>
    <w:rsid w:val="00A517E4"/>
    <w:rsid w:val="00A5365F"/>
    <w:rsid w:val="00A5424A"/>
    <w:rsid w:val="00A56EA4"/>
    <w:rsid w:val="00A62AAD"/>
    <w:rsid w:val="00A639EF"/>
    <w:rsid w:val="00A67E67"/>
    <w:rsid w:val="00A71211"/>
    <w:rsid w:val="00A71A45"/>
    <w:rsid w:val="00A72497"/>
    <w:rsid w:val="00A74B75"/>
    <w:rsid w:val="00A77FC0"/>
    <w:rsid w:val="00A802AA"/>
    <w:rsid w:val="00A8508A"/>
    <w:rsid w:val="00A85E02"/>
    <w:rsid w:val="00A918E4"/>
    <w:rsid w:val="00A960EC"/>
    <w:rsid w:val="00A964CB"/>
    <w:rsid w:val="00A97BE2"/>
    <w:rsid w:val="00AA29B6"/>
    <w:rsid w:val="00AA4FE8"/>
    <w:rsid w:val="00AA6929"/>
    <w:rsid w:val="00AA6D1F"/>
    <w:rsid w:val="00AA778D"/>
    <w:rsid w:val="00AB4582"/>
    <w:rsid w:val="00AB7FD3"/>
    <w:rsid w:val="00AC01AA"/>
    <w:rsid w:val="00AC20CD"/>
    <w:rsid w:val="00AC7DF3"/>
    <w:rsid w:val="00AD173D"/>
    <w:rsid w:val="00AD262B"/>
    <w:rsid w:val="00AD4FA5"/>
    <w:rsid w:val="00AD595E"/>
    <w:rsid w:val="00AE0D52"/>
    <w:rsid w:val="00AE20A1"/>
    <w:rsid w:val="00AE2198"/>
    <w:rsid w:val="00AE7168"/>
    <w:rsid w:val="00AF02C5"/>
    <w:rsid w:val="00AF04A8"/>
    <w:rsid w:val="00AF1D02"/>
    <w:rsid w:val="00AF4843"/>
    <w:rsid w:val="00AF4E02"/>
    <w:rsid w:val="00AF64B0"/>
    <w:rsid w:val="00B00D92"/>
    <w:rsid w:val="00B10995"/>
    <w:rsid w:val="00B10B8F"/>
    <w:rsid w:val="00B11CF5"/>
    <w:rsid w:val="00B13C7C"/>
    <w:rsid w:val="00B16C9D"/>
    <w:rsid w:val="00B1743E"/>
    <w:rsid w:val="00B17783"/>
    <w:rsid w:val="00B20D4B"/>
    <w:rsid w:val="00B210E7"/>
    <w:rsid w:val="00B306B4"/>
    <w:rsid w:val="00B36312"/>
    <w:rsid w:val="00B3686B"/>
    <w:rsid w:val="00B36C57"/>
    <w:rsid w:val="00B37039"/>
    <w:rsid w:val="00B42FE1"/>
    <w:rsid w:val="00B468C2"/>
    <w:rsid w:val="00B50580"/>
    <w:rsid w:val="00B51A98"/>
    <w:rsid w:val="00B53C77"/>
    <w:rsid w:val="00B627CB"/>
    <w:rsid w:val="00B66396"/>
    <w:rsid w:val="00B75700"/>
    <w:rsid w:val="00B7689B"/>
    <w:rsid w:val="00B80EB0"/>
    <w:rsid w:val="00B8259F"/>
    <w:rsid w:val="00B83CE6"/>
    <w:rsid w:val="00B841B4"/>
    <w:rsid w:val="00B85CA6"/>
    <w:rsid w:val="00B9030A"/>
    <w:rsid w:val="00B91250"/>
    <w:rsid w:val="00B96566"/>
    <w:rsid w:val="00BA3C36"/>
    <w:rsid w:val="00BA7EE7"/>
    <w:rsid w:val="00BB02FB"/>
    <w:rsid w:val="00BB0643"/>
    <w:rsid w:val="00BB1125"/>
    <w:rsid w:val="00BB4255"/>
    <w:rsid w:val="00BC2584"/>
    <w:rsid w:val="00BD0677"/>
    <w:rsid w:val="00BD37A7"/>
    <w:rsid w:val="00BD3A84"/>
    <w:rsid w:val="00BD59AE"/>
    <w:rsid w:val="00BD62AF"/>
    <w:rsid w:val="00BD6FA2"/>
    <w:rsid w:val="00BE06C2"/>
    <w:rsid w:val="00BE1271"/>
    <w:rsid w:val="00BF102D"/>
    <w:rsid w:val="00BF10CC"/>
    <w:rsid w:val="00BF2934"/>
    <w:rsid w:val="00BF487A"/>
    <w:rsid w:val="00BF4B78"/>
    <w:rsid w:val="00C01059"/>
    <w:rsid w:val="00C03E97"/>
    <w:rsid w:val="00C055EE"/>
    <w:rsid w:val="00C07B9F"/>
    <w:rsid w:val="00C10260"/>
    <w:rsid w:val="00C11541"/>
    <w:rsid w:val="00C15BBB"/>
    <w:rsid w:val="00C20568"/>
    <w:rsid w:val="00C23024"/>
    <w:rsid w:val="00C33F29"/>
    <w:rsid w:val="00C33FF8"/>
    <w:rsid w:val="00C3546F"/>
    <w:rsid w:val="00C357EF"/>
    <w:rsid w:val="00C40F2A"/>
    <w:rsid w:val="00C45C4A"/>
    <w:rsid w:val="00C4712F"/>
    <w:rsid w:val="00C4758E"/>
    <w:rsid w:val="00C50C55"/>
    <w:rsid w:val="00C53AAC"/>
    <w:rsid w:val="00C54F4E"/>
    <w:rsid w:val="00C55992"/>
    <w:rsid w:val="00C55D16"/>
    <w:rsid w:val="00C567E9"/>
    <w:rsid w:val="00C60068"/>
    <w:rsid w:val="00C62B32"/>
    <w:rsid w:val="00C65917"/>
    <w:rsid w:val="00C6649D"/>
    <w:rsid w:val="00C669F7"/>
    <w:rsid w:val="00C71B98"/>
    <w:rsid w:val="00C762F8"/>
    <w:rsid w:val="00C80354"/>
    <w:rsid w:val="00C82638"/>
    <w:rsid w:val="00C83E26"/>
    <w:rsid w:val="00C876CE"/>
    <w:rsid w:val="00C915CB"/>
    <w:rsid w:val="00C9235B"/>
    <w:rsid w:val="00C93373"/>
    <w:rsid w:val="00C9421E"/>
    <w:rsid w:val="00C9545F"/>
    <w:rsid w:val="00CA0688"/>
    <w:rsid w:val="00CA18A6"/>
    <w:rsid w:val="00CA4156"/>
    <w:rsid w:val="00CA52F4"/>
    <w:rsid w:val="00CA6A42"/>
    <w:rsid w:val="00CC3A3C"/>
    <w:rsid w:val="00CC6322"/>
    <w:rsid w:val="00CC6E3E"/>
    <w:rsid w:val="00CC72DE"/>
    <w:rsid w:val="00CC754B"/>
    <w:rsid w:val="00CD42E9"/>
    <w:rsid w:val="00CE14D6"/>
    <w:rsid w:val="00CF0E4B"/>
    <w:rsid w:val="00CF26C9"/>
    <w:rsid w:val="00D1195D"/>
    <w:rsid w:val="00D129A0"/>
    <w:rsid w:val="00D1574D"/>
    <w:rsid w:val="00D16718"/>
    <w:rsid w:val="00D219A1"/>
    <w:rsid w:val="00D21A5C"/>
    <w:rsid w:val="00D22A1C"/>
    <w:rsid w:val="00D2351E"/>
    <w:rsid w:val="00D25189"/>
    <w:rsid w:val="00D25E70"/>
    <w:rsid w:val="00D265DD"/>
    <w:rsid w:val="00D26E8D"/>
    <w:rsid w:val="00D27D0E"/>
    <w:rsid w:val="00D32535"/>
    <w:rsid w:val="00D32755"/>
    <w:rsid w:val="00D332B0"/>
    <w:rsid w:val="00D3752F"/>
    <w:rsid w:val="00D40C93"/>
    <w:rsid w:val="00D41D61"/>
    <w:rsid w:val="00D4526D"/>
    <w:rsid w:val="00D50E64"/>
    <w:rsid w:val="00D533F2"/>
    <w:rsid w:val="00D53670"/>
    <w:rsid w:val="00D55037"/>
    <w:rsid w:val="00D63FB4"/>
    <w:rsid w:val="00D653F2"/>
    <w:rsid w:val="00D70863"/>
    <w:rsid w:val="00D71CF7"/>
    <w:rsid w:val="00D767A8"/>
    <w:rsid w:val="00D77CEC"/>
    <w:rsid w:val="00D82C96"/>
    <w:rsid w:val="00D84AB1"/>
    <w:rsid w:val="00D9255C"/>
    <w:rsid w:val="00D96141"/>
    <w:rsid w:val="00D97785"/>
    <w:rsid w:val="00D97CF9"/>
    <w:rsid w:val="00DA21E9"/>
    <w:rsid w:val="00DA28C5"/>
    <w:rsid w:val="00DA6512"/>
    <w:rsid w:val="00DB229A"/>
    <w:rsid w:val="00DB2A66"/>
    <w:rsid w:val="00DB2C87"/>
    <w:rsid w:val="00DB31AF"/>
    <w:rsid w:val="00DC61BD"/>
    <w:rsid w:val="00DC64E2"/>
    <w:rsid w:val="00DC78EB"/>
    <w:rsid w:val="00DD0909"/>
    <w:rsid w:val="00DD1936"/>
    <w:rsid w:val="00DD4874"/>
    <w:rsid w:val="00DE0F73"/>
    <w:rsid w:val="00DE1AAF"/>
    <w:rsid w:val="00DE2B28"/>
    <w:rsid w:val="00DE4306"/>
    <w:rsid w:val="00DE4F24"/>
    <w:rsid w:val="00DE526B"/>
    <w:rsid w:val="00DE686F"/>
    <w:rsid w:val="00DF0715"/>
    <w:rsid w:val="00DF2516"/>
    <w:rsid w:val="00DF4E68"/>
    <w:rsid w:val="00DF62FD"/>
    <w:rsid w:val="00E005FA"/>
    <w:rsid w:val="00E00820"/>
    <w:rsid w:val="00E02589"/>
    <w:rsid w:val="00E05C35"/>
    <w:rsid w:val="00E06D14"/>
    <w:rsid w:val="00E11896"/>
    <w:rsid w:val="00E120BA"/>
    <w:rsid w:val="00E1305F"/>
    <w:rsid w:val="00E14F26"/>
    <w:rsid w:val="00E1508C"/>
    <w:rsid w:val="00E166D4"/>
    <w:rsid w:val="00E213E8"/>
    <w:rsid w:val="00E214FF"/>
    <w:rsid w:val="00E24324"/>
    <w:rsid w:val="00E27B0A"/>
    <w:rsid w:val="00E27F30"/>
    <w:rsid w:val="00E30043"/>
    <w:rsid w:val="00E305EB"/>
    <w:rsid w:val="00E317FB"/>
    <w:rsid w:val="00E31E15"/>
    <w:rsid w:val="00E33972"/>
    <w:rsid w:val="00E347D8"/>
    <w:rsid w:val="00E34EB8"/>
    <w:rsid w:val="00E357B7"/>
    <w:rsid w:val="00E37425"/>
    <w:rsid w:val="00E41829"/>
    <w:rsid w:val="00E44A85"/>
    <w:rsid w:val="00E45543"/>
    <w:rsid w:val="00E456CB"/>
    <w:rsid w:val="00E45DE3"/>
    <w:rsid w:val="00E46ADE"/>
    <w:rsid w:val="00E523CD"/>
    <w:rsid w:val="00E53843"/>
    <w:rsid w:val="00E53EE9"/>
    <w:rsid w:val="00E566A7"/>
    <w:rsid w:val="00E60684"/>
    <w:rsid w:val="00E7088C"/>
    <w:rsid w:val="00E72932"/>
    <w:rsid w:val="00E775E2"/>
    <w:rsid w:val="00E80F94"/>
    <w:rsid w:val="00E83733"/>
    <w:rsid w:val="00E84808"/>
    <w:rsid w:val="00E93105"/>
    <w:rsid w:val="00E9409A"/>
    <w:rsid w:val="00E975F3"/>
    <w:rsid w:val="00EA1CB9"/>
    <w:rsid w:val="00EA694C"/>
    <w:rsid w:val="00EA6FD6"/>
    <w:rsid w:val="00EA7701"/>
    <w:rsid w:val="00EA7706"/>
    <w:rsid w:val="00EB2A8C"/>
    <w:rsid w:val="00EB2F82"/>
    <w:rsid w:val="00EB51C5"/>
    <w:rsid w:val="00EB772E"/>
    <w:rsid w:val="00EB7E24"/>
    <w:rsid w:val="00EC59F7"/>
    <w:rsid w:val="00EC7034"/>
    <w:rsid w:val="00ED0FF9"/>
    <w:rsid w:val="00ED5B8A"/>
    <w:rsid w:val="00EE2A0E"/>
    <w:rsid w:val="00EE2E61"/>
    <w:rsid w:val="00EE524B"/>
    <w:rsid w:val="00EF0C59"/>
    <w:rsid w:val="00EF372A"/>
    <w:rsid w:val="00EF3A37"/>
    <w:rsid w:val="00EF4F32"/>
    <w:rsid w:val="00EF5993"/>
    <w:rsid w:val="00EF6311"/>
    <w:rsid w:val="00EF63AF"/>
    <w:rsid w:val="00F0432A"/>
    <w:rsid w:val="00F110BF"/>
    <w:rsid w:val="00F131E2"/>
    <w:rsid w:val="00F207FE"/>
    <w:rsid w:val="00F261BA"/>
    <w:rsid w:val="00F26679"/>
    <w:rsid w:val="00F27358"/>
    <w:rsid w:val="00F3022F"/>
    <w:rsid w:val="00F308B0"/>
    <w:rsid w:val="00F33B74"/>
    <w:rsid w:val="00F36A2C"/>
    <w:rsid w:val="00F37938"/>
    <w:rsid w:val="00F41469"/>
    <w:rsid w:val="00F415BB"/>
    <w:rsid w:val="00F516BE"/>
    <w:rsid w:val="00F52032"/>
    <w:rsid w:val="00F52E74"/>
    <w:rsid w:val="00F53FBD"/>
    <w:rsid w:val="00F551D5"/>
    <w:rsid w:val="00F62571"/>
    <w:rsid w:val="00F6387E"/>
    <w:rsid w:val="00F64310"/>
    <w:rsid w:val="00F6786E"/>
    <w:rsid w:val="00F67BC4"/>
    <w:rsid w:val="00F67E45"/>
    <w:rsid w:val="00F706C6"/>
    <w:rsid w:val="00F708B5"/>
    <w:rsid w:val="00F710A5"/>
    <w:rsid w:val="00F712B2"/>
    <w:rsid w:val="00F74250"/>
    <w:rsid w:val="00F8138F"/>
    <w:rsid w:val="00F819BC"/>
    <w:rsid w:val="00F82390"/>
    <w:rsid w:val="00F846C6"/>
    <w:rsid w:val="00F8678A"/>
    <w:rsid w:val="00F86A29"/>
    <w:rsid w:val="00F92D1A"/>
    <w:rsid w:val="00F92DB8"/>
    <w:rsid w:val="00F9729F"/>
    <w:rsid w:val="00F975E2"/>
    <w:rsid w:val="00F979FA"/>
    <w:rsid w:val="00FA22C6"/>
    <w:rsid w:val="00FA4685"/>
    <w:rsid w:val="00FA4CDA"/>
    <w:rsid w:val="00FB043D"/>
    <w:rsid w:val="00FB1134"/>
    <w:rsid w:val="00FB38B7"/>
    <w:rsid w:val="00FB4134"/>
    <w:rsid w:val="00FB5005"/>
    <w:rsid w:val="00FC1CE8"/>
    <w:rsid w:val="00FC1F09"/>
    <w:rsid w:val="00FC2CDC"/>
    <w:rsid w:val="00FC31B6"/>
    <w:rsid w:val="00FC4651"/>
    <w:rsid w:val="00FC48D6"/>
    <w:rsid w:val="00FC650B"/>
    <w:rsid w:val="00FD1466"/>
    <w:rsid w:val="00FD23D5"/>
    <w:rsid w:val="00FD2FD1"/>
    <w:rsid w:val="00FD34CD"/>
    <w:rsid w:val="00FD6B31"/>
    <w:rsid w:val="00FE2C9C"/>
    <w:rsid w:val="00FE38D1"/>
    <w:rsid w:val="00FE5B53"/>
    <w:rsid w:val="00FE7B71"/>
    <w:rsid w:val="00FF65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E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18"/>
        <w:szCs w:val="18"/>
        <w:lang w:val="en-GB" w:eastAsia="en-GB" w:bidi="en-GB"/>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0"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2B"/>
  </w:style>
  <w:style w:type="paragraph" w:styleId="Overskrift1">
    <w:name w:val="heading 1"/>
    <w:basedOn w:val="Normal"/>
    <w:next w:val="Normal"/>
    <w:link w:val="Overskrift1Tegn"/>
    <w:uiPriority w:val="1"/>
    <w:qFormat/>
    <w:rsid w:val="00C93373"/>
    <w:pPr>
      <w:keepNext/>
      <w:keepLines/>
      <w:numPr>
        <w:numId w:val="14"/>
      </w:numPr>
      <w:suppressAutoHyphens/>
      <w:spacing w:after="760" w:line="560" w:lineRule="atLeast"/>
      <w:contextualSpacing/>
      <w:outlineLvl w:val="0"/>
    </w:pPr>
    <w:rPr>
      <w:rFonts w:eastAsiaTheme="majorEastAsia" w:cstheme="majorBidi"/>
      <w:b/>
      <w:bCs/>
      <w:color w:val="003127" w:themeColor="accent2"/>
      <w:sz w:val="50"/>
      <w:szCs w:val="28"/>
    </w:rPr>
  </w:style>
  <w:style w:type="paragraph" w:styleId="Overskrift2">
    <w:name w:val="heading 2"/>
    <w:basedOn w:val="Normal"/>
    <w:next w:val="Normal"/>
    <w:link w:val="Overskrift2Tegn"/>
    <w:uiPriority w:val="1"/>
    <w:qFormat/>
    <w:rsid w:val="006C124F"/>
    <w:pPr>
      <w:keepNext/>
      <w:keepLines/>
      <w:numPr>
        <w:ilvl w:val="1"/>
        <w:numId w:val="14"/>
      </w:numPr>
      <w:suppressAutoHyphens/>
      <w:spacing w:line="280" w:lineRule="atLeast"/>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6C124F"/>
    <w:pPr>
      <w:keepNext/>
      <w:keepLines/>
      <w:numPr>
        <w:ilvl w:val="2"/>
        <w:numId w:val="14"/>
      </w:numPr>
      <w:suppressAutoHyphens/>
      <w:contextualSpacing/>
      <w:outlineLvl w:val="2"/>
    </w:pPr>
    <w:rPr>
      <w:rFonts w:eastAsiaTheme="majorEastAsia" w:cstheme="majorBidi"/>
      <w:b/>
      <w:bCs/>
      <w:sz w:val="22"/>
    </w:rPr>
  </w:style>
  <w:style w:type="paragraph" w:styleId="Overskrift4">
    <w:name w:val="heading 4"/>
    <w:basedOn w:val="Normal"/>
    <w:next w:val="Normal"/>
    <w:link w:val="Overskrift4Tegn"/>
    <w:uiPriority w:val="1"/>
    <w:qFormat/>
    <w:rsid w:val="006C124F"/>
    <w:pPr>
      <w:keepNext/>
      <w:keepLines/>
      <w:numPr>
        <w:ilvl w:val="3"/>
        <w:numId w:val="14"/>
      </w:numPr>
      <w:suppressAutoHyphens/>
      <w:contextualSpacing/>
      <w:outlineLvl w:val="3"/>
    </w:pPr>
    <w:rPr>
      <w:rFonts w:eastAsiaTheme="majorEastAsia" w:cstheme="majorBidi"/>
      <w:b/>
      <w:bCs/>
      <w:iCs/>
      <w:sz w:val="20"/>
    </w:rPr>
  </w:style>
  <w:style w:type="paragraph" w:styleId="Overskrift5">
    <w:name w:val="heading 5"/>
    <w:basedOn w:val="Normal"/>
    <w:next w:val="Normal"/>
    <w:link w:val="Overskrift5Tegn"/>
    <w:uiPriority w:val="1"/>
    <w:rsid w:val="00302832"/>
    <w:pPr>
      <w:keepNext/>
      <w:keepLines/>
      <w:numPr>
        <w:ilvl w:val="4"/>
        <w:numId w:val="14"/>
      </w:numPr>
      <w:contextualSpacing/>
      <w:outlineLvl w:val="4"/>
    </w:pPr>
    <w:rPr>
      <w:rFonts w:eastAsiaTheme="majorEastAsia" w:cstheme="majorBidi"/>
      <w:b/>
    </w:rPr>
  </w:style>
  <w:style w:type="paragraph" w:styleId="Overskrift6">
    <w:name w:val="heading 6"/>
    <w:basedOn w:val="Normal"/>
    <w:next w:val="Normal"/>
    <w:link w:val="Overskrift6Tegn"/>
    <w:qFormat/>
    <w:rsid w:val="009E4B94"/>
    <w:pPr>
      <w:keepNext/>
      <w:keepLines/>
      <w:numPr>
        <w:ilvl w:val="5"/>
        <w:numId w:val="14"/>
      </w:numPr>
      <w:spacing w:before="260"/>
      <w:contextualSpacing/>
      <w:outlineLvl w:val="5"/>
    </w:pPr>
    <w:rPr>
      <w:rFonts w:eastAsiaTheme="majorEastAsia" w:cstheme="majorBidi"/>
      <w:b/>
      <w:iCs/>
    </w:rPr>
  </w:style>
  <w:style w:type="paragraph" w:styleId="Overskrift7">
    <w:name w:val="heading 7"/>
    <w:basedOn w:val="Normal"/>
    <w:next w:val="Normal"/>
    <w:link w:val="Overskrift7Tegn"/>
    <w:qFormat/>
    <w:rsid w:val="00302832"/>
    <w:pPr>
      <w:keepNext/>
      <w:keepLines/>
      <w:numPr>
        <w:ilvl w:val="6"/>
        <w:numId w:val="14"/>
      </w:numPr>
      <w:contextualSpacing/>
      <w:outlineLvl w:val="6"/>
    </w:pPr>
    <w:rPr>
      <w:rFonts w:eastAsiaTheme="majorEastAsia" w:cstheme="majorBidi"/>
      <w:b/>
      <w:iCs/>
    </w:rPr>
  </w:style>
  <w:style w:type="paragraph" w:styleId="Overskrift8">
    <w:name w:val="heading 8"/>
    <w:basedOn w:val="Normal"/>
    <w:next w:val="Normal"/>
    <w:link w:val="Overskrift8Tegn"/>
    <w:qFormat/>
    <w:rsid w:val="00302832"/>
    <w:pPr>
      <w:keepNext/>
      <w:keepLines/>
      <w:numPr>
        <w:ilvl w:val="7"/>
        <w:numId w:val="14"/>
      </w:numPr>
      <w:contextualSpacing/>
      <w:outlineLvl w:val="7"/>
    </w:pPr>
    <w:rPr>
      <w:rFonts w:eastAsiaTheme="majorEastAsia" w:cstheme="majorBidi"/>
      <w:b/>
      <w:szCs w:val="20"/>
    </w:rPr>
  </w:style>
  <w:style w:type="paragraph" w:styleId="Overskrift9">
    <w:name w:val="heading 9"/>
    <w:basedOn w:val="Normal"/>
    <w:next w:val="Normal"/>
    <w:link w:val="Overskrift9Tegn"/>
    <w:qFormat/>
    <w:rsid w:val="00302832"/>
    <w:pPr>
      <w:keepNext/>
      <w:keepLines/>
      <w:numPr>
        <w:ilvl w:val="8"/>
        <w:numId w:val="14"/>
      </w:numPr>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36A2C"/>
    <w:rPr>
      <w:sz w:val="16"/>
    </w:rPr>
  </w:style>
  <w:style w:type="paragraph" w:styleId="Sidefod">
    <w:name w:val="footer"/>
    <w:basedOn w:val="Normal"/>
    <w:link w:val="SidefodTegn"/>
    <w:uiPriority w:val="99"/>
    <w:rsid w:val="0005133F"/>
    <w:pPr>
      <w:jc w:val="right"/>
    </w:pPr>
    <w:rPr>
      <w:noProof/>
      <w:sz w:val="14"/>
    </w:rPr>
  </w:style>
  <w:style w:type="character" w:customStyle="1" w:styleId="SidefodTegn">
    <w:name w:val="Sidefod Tegn"/>
    <w:basedOn w:val="Standardskrifttypeiafsnit"/>
    <w:link w:val="Sidefod"/>
    <w:uiPriority w:val="99"/>
    <w:rsid w:val="00F36A2C"/>
    <w:rPr>
      <w:noProof/>
      <w:sz w:val="14"/>
    </w:rPr>
  </w:style>
  <w:style w:type="character" w:customStyle="1" w:styleId="Overskrift1Tegn">
    <w:name w:val="Overskrift 1 Tegn"/>
    <w:basedOn w:val="Standardskrifttypeiafsnit"/>
    <w:link w:val="Overskrift1"/>
    <w:uiPriority w:val="1"/>
    <w:rsid w:val="00C93373"/>
    <w:rPr>
      <w:rFonts w:eastAsiaTheme="majorEastAsia" w:cstheme="majorBidi"/>
      <w:b/>
      <w:bCs/>
      <w:color w:val="003127" w:themeColor="accent2"/>
      <w:sz w:val="50"/>
      <w:szCs w:val="28"/>
    </w:rPr>
  </w:style>
  <w:style w:type="character" w:customStyle="1" w:styleId="Overskrift2Tegn">
    <w:name w:val="Overskrift 2 Tegn"/>
    <w:basedOn w:val="Standardskrifttypeiafsnit"/>
    <w:link w:val="Overskrift2"/>
    <w:uiPriority w:val="1"/>
    <w:rsid w:val="006C124F"/>
    <w:rPr>
      <w:rFonts w:eastAsiaTheme="majorEastAsia" w:cstheme="majorBidi"/>
      <w:b/>
      <w:bCs/>
      <w:sz w:val="24"/>
      <w:szCs w:val="26"/>
    </w:rPr>
  </w:style>
  <w:style w:type="character" w:customStyle="1" w:styleId="Overskrift3Tegn">
    <w:name w:val="Overskrift 3 Tegn"/>
    <w:basedOn w:val="Standardskrifttypeiafsnit"/>
    <w:link w:val="Overskrift3"/>
    <w:uiPriority w:val="1"/>
    <w:rsid w:val="006C124F"/>
    <w:rPr>
      <w:rFonts w:eastAsiaTheme="majorEastAsia" w:cstheme="majorBidi"/>
      <w:b/>
      <w:bCs/>
      <w:sz w:val="22"/>
    </w:rPr>
  </w:style>
  <w:style w:type="character" w:customStyle="1" w:styleId="Overskrift4Tegn">
    <w:name w:val="Overskrift 4 Tegn"/>
    <w:basedOn w:val="Standardskrifttypeiafsnit"/>
    <w:link w:val="Overskrift4"/>
    <w:uiPriority w:val="1"/>
    <w:rsid w:val="006C124F"/>
    <w:rPr>
      <w:rFonts w:eastAsiaTheme="majorEastAsia" w:cstheme="majorBidi"/>
      <w:b/>
      <w:bCs/>
      <w:iCs/>
      <w:sz w:val="20"/>
    </w:rPr>
  </w:style>
  <w:style w:type="character" w:customStyle="1" w:styleId="Overskrift5Tegn">
    <w:name w:val="Overskrift 5 Tegn"/>
    <w:basedOn w:val="Standardskrifttypeiafsnit"/>
    <w:link w:val="Overskrift5"/>
    <w:uiPriority w:val="1"/>
    <w:rsid w:val="00302832"/>
    <w:rPr>
      <w:rFonts w:eastAsiaTheme="majorEastAsia" w:cstheme="majorBidi"/>
      <w:b/>
    </w:rPr>
  </w:style>
  <w:style w:type="character" w:customStyle="1" w:styleId="Overskrift6Tegn">
    <w:name w:val="Overskrift 6 Tegn"/>
    <w:basedOn w:val="Standardskrifttypeiafsnit"/>
    <w:link w:val="Overskrift6"/>
    <w:uiPriority w:val="1"/>
    <w:semiHidden/>
    <w:rsid w:val="00A67E67"/>
    <w:rPr>
      <w:rFonts w:eastAsiaTheme="majorEastAsia" w:cstheme="majorBidi"/>
      <w:b/>
      <w:iCs/>
    </w:rPr>
  </w:style>
  <w:style w:type="character" w:customStyle="1" w:styleId="Overskrift7Tegn">
    <w:name w:val="Overskrift 7 Tegn"/>
    <w:basedOn w:val="Standardskrifttypeiafsnit"/>
    <w:link w:val="Overskrift7"/>
    <w:uiPriority w:val="1"/>
    <w:semiHidden/>
    <w:rsid w:val="00A67E67"/>
    <w:rPr>
      <w:rFonts w:eastAsiaTheme="majorEastAsia" w:cstheme="majorBidi"/>
      <w:b/>
      <w:iCs/>
    </w:rPr>
  </w:style>
  <w:style w:type="character" w:customStyle="1" w:styleId="Overskrift8Tegn">
    <w:name w:val="Overskrift 8 Tegn"/>
    <w:basedOn w:val="Standardskrifttypeiafsnit"/>
    <w:link w:val="Overskrift8"/>
    <w:uiPriority w:val="1"/>
    <w:semiHidden/>
    <w:rsid w:val="00A67E67"/>
    <w:rPr>
      <w:rFonts w:eastAsiaTheme="majorEastAsia" w:cstheme="majorBidi"/>
      <w:b/>
      <w:szCs w:val="20"/>
    </w:rPr>
  </w:style>
  <w:style w:type="character" w:customStyle="1" w:styleId="Overskrift9Tegn">
    <w:name w:val="Overskrift 9 Tegn"/>
    <w:basedOn w:val="Standardskrifttypeiafsnit"/>
    <w:link w:val="Overskrift9"/>
    <w:uiPriority w:val="1"/>
    <w:semiHidden/>
    <w:rsid w:val="00A67E67"/>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36A2C"/>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36A2C"/>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36A2C"/>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4"/>
    <w:rsid w:val="00867001"/>
    <w:pPr>
      <w:spacing w:before="120" w:after="200"/>
      <w:contextualSpacing/>
    </w:pPr>
    <w:rPr>
      <w:b/>
      <w:bCs/>
    </w:rPr>
  </w:style>
  <w:style w:type="paragraph" w:styleId="Indholdsfortegnelse1">
    <w:name w:val="toc 1"/>
    <w:basedOn w:val="Normal"/>
    <w:next w:val="Normal"/>
    <w:uiPriority w:val="39"/>
    <w:rsid w:val="00381CDB"/>
    <w:pPr>
      <w:tabs>
        <w:tab w:val="left" w:pos="794"/>
        <w:tab w:val="right" w:pos="7484"/>
      </w:tabs>
      <w:spacing w:before="260"/>
      <w:ind w:left="794" w:right="567" w:hanging="794"/>
    </w:pPr>
    <w:rPr>
      <w:b/>
    </w:rPr>
  </w:style>
  <w:style w:type="paragraph" w:styleId="Indholdsfortegnelse2">
    <w:name w:val="toc 2"/>
    <w:basedOn w:val="Normal"/>
    <w:next w:val="Normal"/>
    <w:uiPriority w:val="39"/>
    <w:rsid w:val="003C7A02"/>
    <w:pPr>
      <w:tabs>
        <w:tab w:val="left" w:pos="794"/>
        <w:tab w:val="right" w:pos="7484"/>
      </w:tabs>
      <w:ind w:left="794" w:right="567" w:hanging="794"/>
    </w:pPr>
  </w:style>
  <w:style w:type="paragraph" w:styleId="Indholdsfortegnelse3">
    <w:name w:val="toc 3"/>
    <w:basedOn w:val="Indholdsfortegnelse2"/>
    <w:next w:val="Normal"/>
    <w:uiPriority w:val="39"/>
    <w:rsid w:val="004B3E90"/>
    <w:rPr>
      <w:noProof/>
    </w:rPr>
  </w:style>
  <w:style w:type="paragraph" w:styleId="Indholdsfortegnelse4">
    <w:name w:val="toc 4"/>
    <w:basedOn w:val="Indholdsfortegnelse3"/>
    <w:next w:val="Normal"/>
    <w:uiPriority w:val="39"/>
    <w:semiHidden/>
    <w:rsid w:val="005F1B2D"/>
  </w:style>
  <w:style w:type="paragraph" w:styleId="Indholdsfortegnelse5">
    <w:name w:val="toc 5"/>
    <w:basedOn w:val="Indholdsfortegnelse4"/>
    <w:next w:val="Normal"/>
    <w:uiPriority w:val="39"/>
    <w:semiHidden/>
    <w:rsid w:val="005F1B2D"/>
  </w:style>
  <w:style w:type="paragraph" w:styleId="Indholdsfortegnelse6">
    <w:name w:val="toc 6"/>
    <w:basedOn w:val="Indholdsfortegnelse5"/>
    <w:next w:val="Normal"/>
    <w:uiPriority w:val="39"/>
    <w:semiHidden/>
    <w:rsid w:val="005F1B2D"/>
  </w:style>
  <w:style w:type="paragraph" w:styleId="Indholdsfortegnelse7">
    <w:name w:val="toc 7"/>
    <w:basedOn w:val="Indholdsfortegnelse6"/>
    <w:next w:val="Normal"/>
    <w:uiPriority w:val="39"/>
    <w:semiHidden/>
    <w:rsid w:val="005F1B2D"/>
  </w:style>
  <w:style w:type="paragraph" w:styleId="Indholdsfortegnelse8">
    <w:name w:val="toc 8"/>
    <w:basedOn w:val="Indholdsfortegnelse7"/>
    <w:next w:val="Normal"/>
    <w:uiPriority w:val="39"/>
    <w:rsid w:val="00F706C6"/>
    <w:pPr>
      <w:tabs>
        <w:tab w:val="clear" w:pos="794"/>
        <w:tab w:val="right" w:pos="1134"/>
      </w:tabs>
      <w:spacing w:before="260"/>
      <w:ind w:left="1134" w:hanging="1134"/>
      <w:contextualSpacing/>
    </w:pPr>
    <w:rPr>
      <w:b/>
    </w:rPr>
  </w:style>
  <w:style w:type="paragraph" w:styleId="Indholdsfortegnelse9">
    <w:name w:val="toc 9"/>
    <w:basedOn w:val="Indholdsfortegnelse8"/>
    <w:next w:val="Normal"/>
    <w:uiPriority w:val="39"/>
    <w:rsid w:val="00F706C6"/>
    <w:pPr>
      <w:tabs>
        <w:tab w:val="left" w:pos="1134"/>
      </w:tabs>
      <w:spacing w:before="0"/>
    </w:pPr>
    <w:rPr>
      <w:b w:val="0"/>
    </w:rPr>
  </w:style>
  <w:style w:type="paragraph" w:styleId="Overskrift">
    <w:name w:val="TOC Heading"/>
    <w:basedOn w:val="Normal"/>
    <w:next w:val="Normal"/>
    <w:uiPriority w:val="39"/>
    <w:semiHidden/>
    <w:rsid w:val="00D71CF7"/>
    <w:pPr>
      <w:spacing w:after="1300" w:line="560" w:lineRule="atLeast"/>
      <w:contextualSpacing/>
    </w:pPr>
    <w:rPr>
      <w:b/>
      <w:color w:val="003127" w:themeColor="accent2"/>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F36A2C"/>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36A2C"/>
    <w:rPr>
      <w:sz w:val="16"/>
      <w:szCs w:val="20"/>
    </w:rPr>
  </w:style>
  <w:style w:type="paragraph" w:styleId="Opstilling-punkttegn">
    <w:name w:val="List Bullet"/>
    <w:basedOn w:val="Normal"/>
    <w:uiPriority w:val="3"/>
    <w:qFormat/>
    <w:rsid w:val="006B30A9"/>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042324"/>
    <w:rPr>
      <w:rFonts w:ascii="Arial Black" w:hAnsi="Arial Black"/>
      <w:color w:val="000000"/>
      <w:sz w:val="14"/>
    </w:rPr>
  </w:style>
  <w:style w:type="paragraph" w:customStyle="1" w:styleId="Template">
    <w:name w:val="Template"/>
    <w:uiPriority w:val="8"/>
    <w:semiHidden/>
    <w:rsid w:val="00042324"/>
    <w:rPr>
      <w:noProof/>
    </w:rPr>
  </w:style>
  <w:style w:type="paragraph" w:customStyle="1" w:styleId="Template-Adresse">
    <w:name w:val="Template - Adresse"/>
    <w:basedOn w:val="Template"/>
    <w:uiPriority w:val="8"/>
    <w:semiHidden/>
    <w:rsid w:val="00194598"/>
    <w:pPr>
      <w:tabs>
        <w:tab w:val="left" w:pos="567"/>
      </w:tabs>
      <w:suppressAutoHyphens/>
    </w:pPr>
    <w:rPr>
      <w:color w:val="003127"/>
    </w:r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EF372A"/>
    <w:pPr>
      <w:tabs>
        <w:tab w:val="right" w:pos="4990"/>
      </w:tabs>
      <w:spacing w:before="120"/>
      <w:ind w:right="2336"/>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96566"/>
  </w:style>
  <w:style w:type="character" w:styleId="Pladsholdertekst">
    <w:name w:val="Placeholder Text"/>
    <w:basedOn w:val="Standardskrifttypeiafsnit"/>
    <w:uiPriority w:val="99"/>
    <w:semiHidden/>
    <w:rsid w:val="00424709"/>
    <w:rPr>
      <w:color w:val="FFFFFF"/>
    </w:rPr>
  </w:style>
  <w:style w:type="paragraph" w:customStyle="1" w:styleId="Tabel">
    <w:name w:val="Tabel"/>
    <w:uiPriority w:val="5"/>
    <w:rsid w:val="00A5075C"/>
    <w:pPr>
      <w:spacing w:before="40" w:after="40" w:line="220" w:lineRule="atLeast"/>
      <w:ind w:left="57" w:right="57"/>
    </w:pPr>
    <w:rPr>
      <w:color w:val="00874B" w:themeColor="accent1"/>
      <w:sz w:val="16"/>
    </w:rPr>
  </w:style>
  <w:style w:type="paragraph" w:customStyle="1" w:styleId="Tabel-Tekst">
    <w:name w:val="Tabel - Tekst"/>
    <w:basedOn w:val="Tabel"/>
    <w:uiPriority w:val="5"/>
    <w:rsid w:val="00424709"/>
  </w:style>
  <w:style w:type="paragraph" w:customStyle="1" w:styleId="Tabel-TekstTotal">
    <w:name w:val="Tabel - Tekst Total"/>
    <w:basedOn w:val="Tabel-Tekst"/>
    <w:uiPriority w:val="5"/>
    <w:rsid w:val="00424709"/>
    <w:rPr>
      <w:b/>
    </w:rPr>
  </w:style>
  <w:style w:type="paragraph" w:customStyle="1" w:styleId="Tabel-Tal">
    <w:name w:val="Tabel - Tal"/>
    <w:basedOn w:val="Tabel"/>
    <w:uiPriority w:val="5"/>
    <w:rsid w:val="00893791"/>
    <w:pPr>
      <w:jc w:val="right"/>
    </w:pPr>
  </w:style>
  <w:style w:type="paragraph" w:customStyle="1" w:styleId="Tabel-TalTotal">
    <w:name w:val="Tabel - Tal Total"/>
    <w:basedOn w:val="Tabel-Tal"/>
    <w:uiPriority w:val="5"/>
    <w:rsid w:val="00424709"/>
    <w:rPr>
      <w:b/>
    </w:rPr>
  </w:style>
  <w:style w:type="paragraph" w:styleId="Citat">
    <w:name w:val="Quote"/>
    <w:basedOn w:val="Normal"/>
    <w:next w:val="Normal"/>
    <w:link w:val="CitatTegn"/>
    <w:uiPriority w:val="2"/>
    <w:rsid w:val="009B46C2"/>
    <w:pPr>
      <w:spacing w:before="600" w:line="300" w:lineRule="atLeast"/>
      <w:ind w:left="510" w:right="397" w:hanging="113"/>
      <w:contextualSpacing/>
    </w:pPr>
    <w:rPr>
      <w:b/>
      <w:iCs/>
      <w:color w:val="00874B" w:themeColor="accent1"/>
      <w:sz w:val="24"/>
    </w:rPr>
  </w:style>
  <w:style w:type="character" w:customStyle="1" w:styleId="CitatTegn">
    <w:name w:val="Citat Tegn"/>
    <w:basedOn w:val="Standardskrifttypeiafsnit"/>
    <w:link w:val="Citat"/>
    <w:uiPriority w:val="2"/>
    <w:rsid w:val="009B46C2"/>
    <w:rPr>
      <w:b/>
      <w:iCs/>
      <w:color w:val="00874B" w:themeColor="accent1"/>
      <w:sz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39"/>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9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BD6FA2"/>
    <w:pPr>
      <w:framePr w:w="1066" w:wrap="around" w:vAnchor="page" w:hAnchor="page" w:x="455" w:y="5104"/>
      <w:spacing w:line="280" w:lineRule="atLeast"/>
      <w:jc w:val="right"/>
    </w:pPr>
    <w:rPr>
      <w:b/>
      <w:sz w:val="22"/>
    </w:rPr>
  </w:style>
  <w:style w:type="paragraph" w:customStyle="1" w:styleId="Manchet">
    <w:name w:val="Manchet"/>
    <w:basedOn w:val="Normal"/>
    <w:uiPriority w:val="2"/>
    <w:qFormat/>
    <w:rsid w:val="00156275"/>
    <w:pPr>
      <w:spacing w:after="600" w:line="300" w:lineRule="atLeast"/>
      <w:contextualSpacing/>
    </w:pPr>
    <w:rPr>
      <w:b/>
      <w:sz w:val="24"/>
    </w:rPr>
  </w:style>
  <w:style w:type="paragraph" w:styleId="Markeringsbobletekst">
    <w:name w:val="Balloon Text"/>
    <w:basedOn w:val="Normal"/>
    <w:link w:val="MarkeringsbobletekstTegn"/>
    <w:uiPriority w:val="99"/>
    <w:semiHidden/>
    <w:rsid w:val="00CA41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A2C"/>
    <w:rPr>
      <w:rFonts w:ascii="Tahoma" w:hAnsi="Tahoma" w:cs="Tahoma"/>
      <w:sz w:val="16"/>
      <w:szCs w:val="16"/>
    </w:rPr>
  </w:style>
  <w:style w:type="paragraph" w:customStyle="1" w:styleId="ForsideTitelLinje1">
    <w:name w:val="Forside Titel Linje 1"/>
    <w:basedOn w:val="Normal"/>
    <w:next w:val="ForsideTitelLinje2"/>
    <w:uiPriority w:val="6"/>
    <w:rsid w:val="002135A1"/>
    <w:pPr>
      <w:suppressAutoHyphens/>
      <w:spacing w:line="240" w:lineRule="auto"/>
      <w:jc w:val="right"/>
    </w:pPr>
    <w:rPr>
      <w:b/>
      <w:color w:val="003127" w:themeColor="accent2"/>
      <w:sz w:val="70"/>
    </w:rPr>
  </w:style>
  <w:style w:type="paragraph" w:customStyle="1" w:styleId="ForsideTitelLinje2">
    <w:name w:val="Forside Titel Linje 2"/>
    <w:basedOn w:val="ForsideTitelLinje1"/>
    <w:uiPriority w:val="6"/>
    <w:rsid w:val="002135A1"/>
    <w:rPr>
      <w:color w:val="FFFFFF"/>
    </w:rPr>
  </w:style>
  <w:style w:type="paragraph" w:customStyle="1" w:styleId="Template-tlfogemail">
    <w:name w:val="Template - tlf og email"/>
    <w:basedOn w:val="Template"/>
    <w:uiPriority w:val="8"/>
    <w:semiHidden/>
    <w:rsid w:val="00194598"/>
    <w:rPr>
      <w:b/>
      <w:color w:val="003127"/>
    </w:rPr>
  </w:style>
  <w:style w:type="paragraph" w:customStyle="1" w:styleId="Fakta-Tekst">
    <w:name w:val="Fakta - Tekst"/>
    <w:basedOn w:val="Normal"/>
    <w:next w:val="Normal"/>
    <w:uiPriority w:val="6"/>
    <w:rsid w:val="00535897"/>
    <w:pPr>
      <w:spacing w:before="280" w:after="560" w:line="280" w:lineRule="atLeast"/>
      <w:ind w:left="284" w:right="2835"/>
    </w:pPr>
    <w:rPr>
      <w:color w:val="00874B" w:themeColor="accent1"/>
      <w:sz w:val="22"/>
    </w:rPr>
  </w:style>
  <w:style w:type="paragraph" w:customStyle="1" w:styleId="Fakta-Overskrift">
    <w:name w:val="Fakta - Overskrift"/>
    <w:basedOn w:val="Fakta-Tekst"/>
    <w:next w:val="Tabel-Tal"/>
    <w:uiPriority w:val="6"/>
    <w:rsid w:val="00535897"/>
    <w:pPr>
      <w:spacing w:before="560" w:after="0"/>
      <w:contextualSpacing/>
    </w:pPr>
    <w:rPr>
      <w:rFonts w:ascii="Arial Black" w:hAnsi="Arial Black"/>
    </w:rPr>
  </w:style>
  <w:style w:type="paragraph" w:customStyle="1" w:styleId="Fakta-Tal">
    <w:name w:val="Fakta - Tal"/>
    <w:basedOn w:val="Fakta-Overskrift"/>
    <w:next w:val="Fakta-Tekst"/>
    <w:uiPriority w:val="6"/>
    <w:rsid w:val="00DA28C5"/>
    <w:pPr>
      <w:spacing w:before="0" w:line="1600" w:lineRule="exact"/>
    </w:pPr>
    <w:rPr>
      <w:sz w:val="162"/>
    </w:rPr>
  </w:style>
  <w:style w:type="paragraph" w:customStyle="1" w:styleId="Faktaboks-Bullet">
    <w:name w:val="Faktaboks - Bullet"/>
    <w:basedOn w:val="Normal"/>
    <w:uiPriority w:val="6"/>
    <w:rsid w:val="00F708B5"/>
    <w:pPr>
      <w:numPr>
        <w:numId w:val="13"/>
      </w:numPr>
      <w:spacing w:before="260" w:after="260"/>
      <w:ind w:right="284"/>
    </w:pPr>
  </w:style>
  <w:style w:type="paragraph" w:customStyle="1" w:styleId="Notetekst">
    <w:name w:val="Note tekst"/>
    <w:basedOn w:val="Normal"/>
    <w:uiPriority w:val="6"/>
    <w:rsid w:val="00974069"/>
    <w:pPr>
      <w:spacing w:before="1200" w:after="1200" w:line="200" w:lineRule="atLeast"/>
      <w:ind w:left="2892" w:right="1758"/>
      <w:contextualSpacing/>
    </w:pPr>
    <w:rPr>
      <w:color w:val="FFFFFF" w:themeColor="background1"/>
      <w:sz w:val="14"/>
    </w:rPr>
  </w:style>
  <w:style w:type="paragraph" w:customStyle="1" w:styleId="GrafOverskrift">
    <w:name w:val="Graf Overskrift"/>
    <w:basedOn w:val="Normal"/>
    <w:next w:val="Grafindsttelse"/>
    <w:uiPriority w:val="6"/>
    <w:rsid w:val="00974069"/>
    <w:pPr>
      <w:spacing w:before="1080" w:after="1080" w:line="540" w:lineRule="atLeast"/>
      <w:ind w:left="2892" w:right="1758"/>
      <w:contextualSpacing/>
    </w:pPr>
    <w:rPr>
      <w:b/>
      <w:color w:val="FFFFFF"/>
      <w:sz w:val="50"/>
    </w:rPr>
  </w:style>
  <w:style w:type="paragraph" w:customStyle="1" w:styleId="Grafindsttelse">
    <w:name w:val="Graf indsættelse"/>
    <w:basedOn w:val="Normal"/>
    <w:uiPriority w:val="6"/>
    <w:rsid w:val="00974069"/>
    <w:pPr>
      <w:ind w:left="284" w:right="284"/>
      <w:jc w:val="center"/>
    </w:pPr>
    <w:rPr>
      <w:color w:val="FFFFFF"/>
    </w:rPr>
  </w:style>
  <w:style w:type="paragraph" w:customStyle="1" w:styleId="ForsideDato">
    <w:name w:val="Forside Dato"/>
    <w:basedOn w:val="Normal"/>
    <w:uiPriority w:val="6"/>
    <w:rsid w:val="00F67BC4"/>
    <w:pPr>
      <w:spacing w:line="280" w:lineRule="atLeast"/>
    </w:pPr>
    <w:rPr>
      <w:color w:val="003127"/>
      <w:sz w:val="24"/>
    </w:rPr>
  </w:style>
  <w:style w:type="paragraph" w:customStyle="1" w:styleId="BagsideTekst">
    <w:name w:val="Bagside Tekst"/>
    <w:basedOn w:val="Normal"/>
    <w:uiPriority w:val="7"/>
    <w:rsid w:val="00194598"/>
    <w:rPr>
      <w:color w:val="003127"/>
    </w:rPr>
  </w:style>
  <w:style w:type="paragraph" w:customStyle="1" w:styleId="BagsideOverskrift">
    <w:name w:val="Bagside Overskrift"/>
    <w:basedOn w:val="BagsideTekst"/>
    <w:next w:val="BagsideTekst"/>
    <w:uiPriority w:val="7"/>
    <w:rsid w:val="00194598"/>
    <w:rPr>
      <w:b/>
    </w:rPr>
  </w:style>
  <w:style w:type="paragraph" w:customStyle="1" w:styleId="Fakta-TekstiMargin">
    <w:name w:val="Fakta - Tekst i Margin"/>
    <w:basedOn w:val="Fakta-Tekst"/>
    <w:uiPriority w:val="6"/>
    <w:rsid w:val="005700E7"/>
    <w:pPr>
      <w:spacing w:before="0" w:after="0"/>
      <w:ind w:left="0" w:right="0"/>
    </w:pPr>
  </w:style>
  <w:style w:type="paragraph" w:customStyle="1" w:styleId="Fakta-Talimargin">
    <w:name w:val="Fakta - Tal i margin"/>
    <w:basedOn w:val="Fakta-Tal"/>
    <w:uiPriority w:val="6"/>
    <w:rsid w:val="005700E7"/>
    <w:pPr>
      <w:spacing w:line="240" w:lineRule="auto"/>
      <w:ind w:left="0" w:right="0"/>
    </w:pPr>
    <w:rPr>
      <w:spacing w:val="-28"/>
      <w:sz w:val="110"/>
    </w:rPr>
  </w:style>
  <w:style w:type="paragraph" w:customStyle="1" w:styleId="Billedetekst">
    <w:name w:val="Billedetekst"/>
    <w:basedOn w:val="Normal"/>
    <w:uiPriority w:val="2"/>
    <w:rsid w:val="00E33972"/>
    <w:pPr>
      <w:spacing w:before="227" w:line="200" w:lineRule="atLeast"/>
      <w:contextualSpacing/>
    </w:pPr>
    <w:rPr>
      <w:color w:val="00874B" w:themeColor="accent1"/>
      <w:sz w:val="15"/>
    </w:rPr>
  </w:style>
  <w:style w:type="paragraph" w:customStyle="1" w:styleId="Kolofon">
    <w:name w:val="Kolofon"/>
    <w:basedOn w:val="Normal"/>
    <w:uiPriority w:val="3"/>
    <w:rsid w:val="00E33972"/>
    <w:pPr>
      <w:tabs>
        <w:tab w:val="left" w:pos="851"/>
      </w:tabs>
    </w:pPr>
  </w:style>
  <w:style w:type="character" w:styleId="Hyperlink">
    <w:name w:val="Hyperlink"/>
    <w:basedOn w:val="Standardskrifttypeiafsnit"/>
    <w:uiPriority w:val="99"/>
    <w:rsid w:val="00AF64B0"/>
    <w:rPr>
      <w:color w:val="0000FF" w:themeColor="hyperlink"/>
      <w:u w:val="single"/>
    </w:rPr>
  </w:style>
  <w:style w:type="paragraph" w:customStyle="1" w:styleId="Overskriftudennr">
    <w:name w:val="Overskrift uden nr"/>
    <w:basedOn w:val="Normal"/>
    <w:uiPriority w:val="1"/>
    <w:qFormat/>
    <w:rsid w:val="002135A1"/>
    <w:pPr>
      <w:keepNext/>
      <w:keepLines/>
      <w:suppressAutoHyphens/>
    </w:pPr>
    <w:rPr>
      <w:b/>
    </w:rPr>
  </w:style>
  <w:style w:type="character" w:customStyle="1" w:styleId="ParadigmeKommentar">
    <w:name w:val="ParadigmeKommentar"/>
    <w:basedOn w:val="Standardskrifttypeiafsnit"/>
    <w:uiPriority w:val="7"/>
    <w:rsid w:val="00A13311"/>
    <w:rPr>
      <w:rFonts w:ascii="Arial" w:hAnsi="Arial" w:hint="default"/>
      <w:i w:val="0"/>
      <w:iCs w:val="0"/>
      <w:strike w:val="0"/>
      <w:dstrike w:val="0"/>
      <w:color w:val="C00000"/>
      <w:sz w:val="17"/>
      <w:u w:val="none"/>
      <w:effect w:val="none"/>
    </w:rPr>
  </w:style>
  <w:style w:type="table" w:customStyle="1" w:styleId="MFVM-Tabel">
    <w:name w:val="MFVM - Tabel"/>
    <w:basedOn w:val="Tabel-Normal"/>
    <w:uiPriority w:val="99"/>
    <w:rsid w:val="00746D15"/>
    <w:pPr>
      <w:spacing w:before="40" w:after="40" w:line="240" w:lineRule="atLeast"/>
      <w:ind w:left="113" w:right="113"/>
    </w:pPr>
    <w:rPr>
      <w:sz w:val="16"/>
    </w:rPr>
    <w:tblPr>
      <w:tblBorders>
        <w:top w:val="single" w:sz="4" w:space="0" w:color="003127" w:themeColor="accent2"/>
        <w:bottom w:val="single" w:sz="4" w:space="0" w:color="003127" w:themeColor="accent2"/>
        <w:insideH w:val="single" w:sz="4" w:space="0" w:color="003127" w:themeColor="accent2"/>
      </w:tblBorders>
      <w:tblCellMar>
        <w:left w:w="0" w:type="dxa"/>
        <w:right w:w="0" w:type="dxa"/>
      </w:tblCellMar>
    </w:tblPr>
  </w:style>
  <w:style w:type="table" w:customStyle="1" w:styleId="MFVM-Tabel2">
    <w:name w:val="MFVM - Tabel 2"/>
    <w:basedOn w:val="Tabel-Normal"/>
    <w:uiPriority w:val="99"/>
    <w:rsid w:val="00F6786E"/>
    <w:pPr>
      <w:spacing w:before="40" w:after="40" w:line="240" w:lineRule="atLeast"/>
      <w:ind w:left="113" w:right="113"/>
    </w:pPr>
    <w:rPr>
      <w:sz w:val="16"/>
    </w:rPr>
    <w:tblPr>
      <w:tblCellMar>
        <w:left w:w="0" w:type="dxa"/>
        <w:right w:w="0" w:type="dxa"/>
      </w:tblCellMar>
    </w:tblPr>
    <w:tcPr>
      <w:shd w:val="clear" w:color="auto" w:fill="E5EAE9" w:themeFill="background2"/>
    </w:tcPr>
  </w:style>
  <w:style w:type="paragraph" w:customStyle="1" w:styleId="Bilagsoverskrift">
    <w:name w:val="Bilagsoverskrift"/>
    <w:basedOn w:val="Normal"/>
    <w:next w:val="Normal"/>
    <w:uiPriority w:val="4"/>
    <w:qFormat/>
    <w:rsid w:val="002135A1"/>
    <w:pPr>
      <w:keepNext/>
      <w:keepLines/>
      <w:numPr>
        <w:numId w:val="15"/>
      </w:numPr>
      <w:suppressAutoHyphens/>
      <w:spacing w:after="720" w:line="280" w:lineRule="atLeast"/>
      <w:contextualSpacing/>
      <w:outlineLvl w:val="8"/>
    </w:pPr>
    <w:rPr>
      <w:b/>
      <w:sz w:val="50"/>
    </w:rPr>
  </w:style>
  <w:style w:type="paragraph" w:customStyle="1" w:styleId="Bilagsoverskrift2">
    <w:name w:val="Bilagsoverskrift 2"/>
    <w:basedOn w:val="Bilagsoverskrift"/>
    <w:next w:val="Normal"/>
    <w:uiPriority w:val="4"/>
    <w:qFormat/>
    <w:rsid w:val="002135A1"/>
    <w:pPr>
      <w:numPr>
        <w:ilvl w:val="1"/>
      </w:numPr>
      <w:spacing w:after="0"/>
    </w:pPr>
    <w:rPr>
      <w:sz w:val="20"/>
    </w:rPr>
  </w:style>
  <w:style w:type="paragraph" w:customStyle="1" w:styleId="Ansvarsfraskrivelse">
    <w:name w:val="Ansvarsfraskrivelse"/>
    <w:basedOn w:val="Kolofon"/>
    <w:uiPriority w:val="3"/>
    <w:rsid w:val="00AF02C5"/>
    <w:pPr>
      <w:spacing w:line="200" w:lineRule="atLeast"/>
    </w:pPr>
    <w:rPr>
      <w:sz w:val="14"/>
    </w:rPr>
  </w:style>
  <w:style w:type="paragraph" w:customStyle="1" w:styleId="Billedetekst-Kilde">
    <w:name w:val="Billedetekst - Kilde"/>
    <w:basedOn w:val="Normal"/>
    <w:uiPriority w:val="3"/>
    <w:rsid w:val="00C55D16"/>
    <w:pPr>
      <w:spacing w:before="200" w:after="200" w:line="200" w:lineRule="atLeast"/>
      <w:ind w:left="170" w:right="170"/>
      <w:contextualSpacing/>
    </w:pPr>
    <w:rPr>
      <w:color w:val="00874B" w:themeColor="accent1"/>
      <w:sz w:val="15"/>
    </w:rPr>
  </w:style>
  <w:style w:type="paragraph" w:customStyle="1" w:styleId="Faktaboks-Overskrift">
    <w:name w:val="Faktaboks - Overskrift"/>
    <w:basedOn w:val="Fakta-Overskrift"/>
    <w:uiPriority w:val="6"/>
    <w:rsid w:val="00535897"/>
    <w:pPr>
      <w:ind w:right="284"/>
    </w:pPr>
  </w:style>
  <w:style w:type="paragraph" w:customStyle="1" w:styleId="Faktaboks-Tekst">
    <w:name w:val="Faktaboks - Tekst"/>
    <w:basedOn w:val="Fakta-Tekst"/>
    <w:uiPriority w:val="6"/>
    <w:rsid w:val="00535897"/>
    <w:pPr>
      <w:ind w:right="284"/>
    </w:pPr>
  </w:style>
  <w:style w:type="paragraph" w:customStyle="1" w:styleId="Overskrift1-Udennr">
    <w:name w:val="Overskrift 1 - Uden nr"/>
    <w:basedOn w:val="Overskrift1"/>
    <w:qFormat/>
    <w:rsid w:val="00AA6D1F"/>
    <w:pPr>
      <w:numPr>
        <w:numId w:val="0"/>
      </w:numPr>
    </w:pPr>
  </w:style>
  <w:style w:type="paragraph" w:styleId="Brdtekst">
    <w:name w:val="Body Text"/>
    <w:basedOn w:val="Normal"/>
    <w:link w:val="BrdtekstTegn"/>
    <w:unhideWhenUsed/>
    <w:rsid w:val="007229E5"/>
    <w:pPr>
      <w:tabs>
        <w:tab w:val="num" w:pos="1427"/>
      </w:tabs>
      <w:spacing w:after="240" w:line="240" w:lineRule="auto"/>
      <w:ind w:left="1427" w:hanging="576"/>
    </w:pPr>
    <w:rPr>
      <w:rFonts w:ascii="Times New Roman" w:eastAsia="Times New Roman" w:hAnsi="Times New Roman" w:cs="Times New Roman"/>
      <w:sz w:val="24"/>
      <w:szCs w:val="24"/>
    </w:rPr>
  </w:style>
  <w:style w:type="character" w:customStyle="1" w:styleId="BrdtekstTegn">
    <w:name w:val="Brødtekst Tegn"/>
    <w:basedOn w:val="Standardskrifttypeiafsnit"/>
    <w:link w:val="Brdtekst"/>
    <w:rsid w:val="007229E5"/>
    <w:rPr>
      <w:rFonts w:ascii="Times New Roman" w:eastAsia="Times New Roman" w:hAnsi="Times New Roman" w:cs="Times New Roman"/>
      <w:sz w:val="24"/>
      <w:szCs w:val="24"/>
      <w:lang w:eastAsia="en-GB"/>
    </w:rPr>
  </w:style>
  <w:style w:type="paragraph" w:customStyle="1" w:styleId="Bestemmelse">
    <w:name w:val="Bestemmelse"/>
    <w:basedOn w:val="Overskrift2"/>
    <w:next w:val="Brdtekst"/>
    <w:rsid w:val="007229E5"/>
    <w:pPr>
      <w:keepLines w:val="0"/>
      <w:numPr>
        <w:ilvl w:val="0"/>
        <w:numId w:val="0"/>
      </w:numPr>
      <w:tabs>
        <w:tab w:val="num" w:pos="360"/>
      </w:tabs>
      <w:suppressAutoHyphens w:val="0"/>
      <w:spacing w:before="240" w:after="60" w:line="240" w:lineRule="auto"/>
      <w:contextualSpacing w:val="0"/>
    </w:pPr>
    <w:rPr>
      <w:rFonts w:ascii="Times New Roman" w:eastAsia="Times New Roman" w:hAnsi="Times New Roman" w:cs="Arial"/>
      <w:b w:val="0"/>
      <w:iCs/>
      <w:szCs w:val="28"/>
    </w:rPr>
  </w:style>
  <w:style w:type="paragraph" w:customStyle="1" w:styleId="Default">
    <w:name w:val="Default"/>
    <w:rsid w:val="007A7F57"/>
    <w:pPr>
      <w:autoSpaceDE w:val="0"/>
      <w:autoSpaceDN w:val="0"/>
      <w:adjustRightInd w:val="0"/>
      <w:spacing w:line="240" w:lineRule="auto"/>
    </w:pPr>
    <w:rPr>
      <w:rFonts w:ascii="Georgia" w:eastAsia="Times New Roman" w:hAnsi="Georgia" w:cs="Georgia"/>
      <w:color w:val="000000"/>
      <w:sz w:val="24"/>
      <w:szCs w:val="24"/>
    </w:rPr>
  </w:style>
  <w:style w:type="table" w:customStyle="1" w:styleId="Tabel-Gitter1">
    <w:name w:val="Tabel - Gitter1"/>
    <w:basedOn w:val="Tabel-Normal"/>
    <w:next w:val="Tabel-Gitter"/>
    <w:rsid w:val="00DE1AA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20346E"/>
    <w:rPr>
      <w:sz w:val="16"/>
      <w:szCs w:val="16"/>
    </w:rPr>
  </w:style>
  <w:style w:type="paragraph" w:styleId="Kommentartekst">
    <w:name w:val="annotation text"/>
    <w:basedOn w:val="Normal"/>
    <w:link w:val="KommentartekstTegn"/>
    <w:uiPriority w:val="99"/>
    <w:unhideWhenUsed/>
    <w:rsid w:val="0020346E"/>
    <w:pPr>
      <w:spacing w:line="240" w:lineRule="auto"/>
    </w:pPr>
    <w:rPr>
      <w:sz w:val="20"/>
      <w:szCs w:val="20"/>
    </w:rPr>
  </w:style>
  <w:style w:type="character" w:customStyle="1" w:styleId="KommentartekstTegn">
    <w:name w:val="Kommentartekst Tegn"/>
    <w:basedOn w:val="Standardskrifttypeiafsnit"/>
    <w:link w:val="Kommentartekst"/>
    <w:rsid w:val="0020346E"/>
    <w:rPr>
      <w:sz w:val="20"/>
      <w:szCs w:val="20"/>
    </w:rPr>
  </w:style>
  <w:style w:type="paragraph" w:styleId="Kommentaremne">
    <w:name w:val="annotation subject"/>
    <w:basedOn w:val="Kommentartekst"/>
    <w:next w:val="Kommentartekst"/>
    <w:link w:val="KommentaremneTegn"/>
    <w:uiPriority w:val="99"/>
    <w:semiHidden/>
    <w:unhideWhenUsed/>
    <w:rsid w:val="0020346E"/>
    <w:rPr>
      <w:b/>
      <w:bCs/>
    </w:rPr>
  </w:style>
  <w:style w:type="character" w:customStyle="1" w:styleId="KommentaremneTegn">
    <w:name w:val="Kommentaremne Tegn"/>
    <w:basedOn w:val="KommentartekstTegn"/>
    <w:link w:val="Kommentaremne"/>
    <w:uiPriority w:val="99"/>
    <w:semiHidden/>
    <w:rsid w:val="0020346E"/>
    <w:rPr>
      <w:b/>
      <w:bCs/>
      <w:sz w:val="20"/>
      <w:szCs w:val="20"/>
    </w:rPr>
  </w:style>
  <w:style w:type="paragraph" w:styleId="Korrektur">
    <w:name w:val="Revision"/>
    <w:hidden/>
    <w:uiPriority w:val="99"/>
    <w:semiHidden/>
    <w:rsid w:val="007222C6"/>
    <w:pPr>
      <w:spacing w:line="240" w:lineRule="auto"/>
    </w:pPr>
  </w:style>
  <w:style w:type="paragraph" w:styleId="Listeafsnit">
    <w:name w:val="List Paragraph"/>
    <w:basedOn w:val="Normal"/>
    <w:uiPriority w:val="99"/>
    <w:rsid w:val="007222C6"/>
    <w:pPr>
      <w:ind w:left="720"/>
      <w:contextualSpacing/>
    </w:pPr>
  </w:style>
  <w:style w:type="character" w:styleId="Fremhv">
    <w:name w:val="Emphasis"/>
    <w:basedOn w:val="Standardskrifttypeiafsnit"/>
    <w:uiPriority w:val="20"/>
    <w:qFormat/>
    <w:rsid w:val="00B91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425">
      <w:bodyDiv w:val="1"/>
      <w:marLeft w:val="0"/>
      <w:marRight w:val="0"/>
      <w:marTop w:val="0"/>
      <w:marBottom w:val="0"/>
      <w:divBdr>
        <w:top w:val="none" w:sz="0" w:space="0" w:color="auto"/>
        <w:left w:val="none" w:sz="0" w:space="0" w:color="auto"/>
        <w:bottom w:val="none" w:sz="0" w:space="0" w:color="auto"/>
        <w:right w:val="none" w:sz="0" w:space="0" w:color="auto"/>
      </w:divBdr>
    </w:div>
    <w:div w:id="135413426">
      <w:bodyDiv w:val="1"/>
      <w:marLeft w:val="0"/>
      <w:marRight w:val="0"/>
      <w:marTop w:val="0"/>
      <w:marBottom w:val="0"/>
      <w:divBdr>
        <w:top w:val="none" w:sz="0" w:space="0" w:color="auto"/>
        <w:left w:val="none" w:sz="0" w:space="0" w:color="auto"/>
        <w:bottom w:val="none" w:sz="0" w:space="0" w:color="auto"/>
        <w:right w:val="none" w:sz="0" w:space="0" w:color="auto"/>
      </w:divBdr>
    </w:div>
    <w:div w:id="240339785">
      <w:bodyDiv w:val="1"/>
      <w:marLeft w:val="0"/>
      <w:marRight w:val="0"/>
      <w:marTop w:val="0"/>
      <w:marBottom w:val="0"/>
      <w:divBdr>
        <w:top w:val="none" w:sz="0" w:space="0" w:color="auto"/>
        <w:left w:val="none" w:sz="0" w:space="0" w:color="auto"/>
        <w:bottom w:val="none" w:sz="0" w:space="0" w:color="auto"/>
        <w:right w:val="none" w:sz="0" w:space="0" w:color="auto"/>
      </w:divBdr>
    </w:div>
    <w:div w:id="269312800">
      <w:bodyDiv w:val="1"/>
      <w:marLeft w:val="0"/>
      <w:marRight w:val="0"/>
      <w:marTop w:val="0"/>
      <w:marBottom w:val="0"/>
      <w:divBdr>
        <w:top w:val="none" w:sz="0" w:space="0" w:color="auto"/>
        <w:left w:val="none" w:sz="0" w:space="0" w:color="auto"/>
        <w:bottom w:val="none" w:sz="0" w:space="0" w:color="auto"/>
        <w:right w:val="none" w:sz="0" w:space="0" w:color="auto"/>
      </w:divBdr>
    </w:div>
    <w:div w:id="390158924">
      <w:bodyDiv w:val="1"/>
      <w:marLeft w:val="0"/>
      <w:marRight w:val="0"/>
      <w:marTop w:val="0"/>
      <w:marBottom w:val="0"/>
      <w:divBdr>
        <w:top w:val="none" w:sz="0" w:space="0" w:color="auto"/>
        <w:left w:val="none" w:sz="0" w:space="0" w:color="auto"/>
        <w:bottom w:val="none" w:sz="0" w:space="0" w:color="auto"/>
        <w:right w:val="none" w:sz="0" w:space="0" w:color="auto"/>
      </w:divBdr>
    </w:div>
    <w:div w:id="466317669">
      <w:bodyDiv w:val="1"/>
      <w:marLeft w:val="0"/>
      <w:marRight w:val="0"/>
      <w:marTop w:val="0"/>
      <w:marBottom w:val="0"/>
      <w:divBdr>
        <w:top w:val="none" w:sz="0" w:space="0" w:color="auto"/>
        <w:left w:val="none" w:sz="0" w:space="0" w:color="auto"/>
        <w:bottom w:val="none" w:sz="0" w:space="0" w:color="auto"/>
        <w:right w:val="none" w:sz="0" w:space="0" w:color="auto"/>
      </w:divBdr>
    </w:div>
    <w:div w:id="554632189">
      <w:bodyDiv w:val="1"/>
      <w:marLeft w:val="0"/>
      <w:marRight w:val="0"/>
      <w:marTop w:val="0"/>
      <w:marBottom w:val="0"/>
      <w:divBdr>
        <w:top w:val="none" w:sz="0" w:space="0" w:color="auto"/>
        <w:left w:val="none" w:sz="0" w:space="0" w:color="auto"/>
        <w:bottom w:val="none" w:sz="0" w:space="0" w:color="auto"/>
        <w:right w:val="none" w:sz="0" w:space="0" w:color="auto"/>
      </w:divBdr>
    </w:div>
    <w:div w:id="602807699">
      <w:bodyDiv w:val="1"/>
      <w:marLeft w:val="0"/>
      <w:marRight w:val="0"/>
      <w:marTop w:val="0"/>
      <w:marBottom w:val="0"/>
      <w:divBdr>
        <w:top w:val="none" w:sz="0" w:space="0" w:color="auto"/>
        <w:left w:val="none" w:sz="0" w:space="0" w:color="auto"/>
        <w:bottom w:val="none" w:sz="0" w:space="0" w:color="auto"/>
        <w:right w:val="none" w:sz="0" w:space="0" w:color="auto"/>
      </w:divBdr>
    </w:div>
    <w:div w:id="661665134">
      <w:bodyDiv w:val="1"/>
      <w:marLeft w:val="0"/>
      <w:marRight w:val="0"/>
      <w:marTop w:val="0"/>
      <w:marBottom w:val="0"/>
      <w:divBdr>
        <w:top w:val="none" w:sz="0" w:space="0" w:color="auto"/>
        <w:left w:val="none" w:sz="0" w:space="0" w:color="auto"/>
        <w:bottom w:val="none" w:sz="0" w:space="0" w:color="auto"/>
        <w:right w:val="none" w:sz="0" w:space="0" w:color="auto"/>
      </w:divBdr>
    </w:div>
    <w:div w:id="722753113">
      <w:bodyDiv w:val="1"/>
      <w:marLeft w:val="0"/>
      <w:marRight w:val="0"/>
      <w:marTop w:val="0"/>
      <w:marBottom w:val="0"/>
      <w:divBdr>
        <w:top w:val="none" w:sz="0" w:space="0" w:color="auto"/>
        <w:left w:val="none" w:sz="0" w:space="0" w:color="auto"/>
        <w:bottom w:val="none" w:sz="0" w:space="0" w:color="auto"/>
        <w:right w:val="none" w:sz="0" w:space="0" w:color="auto"/>
      </w:divBdr>
    </w:div>
    <w:div w:id="760759729">
      <w:bodyDiv w:val="1"/>
      <w:marLeft w:val="0"/>
      <w:marRight w:val="0"/>
      <w:marTop w:val="0"/>
      <w:marBottom w:val="0"/>
      <w:divBdr>
        <w:top w:val="none" w:sz="0" w:space="0" w:color="auto"/>
        <w:left w:val="none" w:sz="0" w:space="0" w:color="auto"/>
        <w:bottom w:val="none" w:sz="0" w:space="0" w:color="auto"/>
        <w:right w:val="none" w:sz="0" w:space="0" w:color="auto"/>
      </w:divBdr>
    </w:div>
    <w:div w:id="860556759">
      <w:bodyDiv w:val="1"/>
      <w:marLeft w:val="0"/>
      <w:marRight w:val="0"/>
      <w:marTop w:val="0"/>
      <w:marBottom w:val="0"/>
      <w:divBdr>
        <w:top w:val="none" w:sz="0" w:space="0" w:color="auto"/>
        <w:left w:val="none" w:sz="0" w:space="0" w:color="auto"/>
        <w:bottom w:val="none" w:sz="0" w:space="0" w:color="auto"/>
        <w:right w:val="none" w:sz="0" w:space="0" w:color="auto"/>
      </w:divBdr>
    </w:div>
    <w:div w:id="921910070">
      <w:bodyDiv w:val="1"/>
      <w:marLeft w:val="0"/>
      <w:marRight w:val="0"/>
      <w:marTop w:val="0"/>
      <w:marBottom w:val="0"/>
      <w:divBdr>
        <w:top w:val="none" w:sz="0" w:space="0" w:color="auto"/>
        <w:left w:val="none" w:sz="0" w:space="0" w:color="auto"/>
        <w:bottom w:val="none" w:sz="0" w:space="0" w:color="auto"/>
        <w:right w:val="none" w:sz="0" w:space="0" w:color="auto"/>
      </w:divBdr>
    </w:div>
    <w:div w:id="925726503">
      <w:bodyDiv w:val="1"/>
      <w:marLeft w:val="0"/>
      <w:marRight w:val="0"/>
      <w:marTop w:val="0"/>
      <w:marBottom w:val="0"/>
      <w:divBdr>
        <w:top w:val="none" w:sz="0" w:space="0" w:color="auto"/>
        <w:left w:val="none" w:sz="0" w:space="0" w:color="auto"/>
        <w:bottom w:val="none" w:sz="0" w:space="0" w:color="auto"/>
        <w:right w:val="none" w:sz="0" w:space="0" w:color="auto"/>
      </w:divBdr>
    </w:div>
    <w:div w:id="1104425213">
      <w:bodyDiv w:val="1"/>
      <w:marLeft w:val="0"/>
      <w:marRight w:val="0"/>
      <w:marTop w:val="0"/>
      <w:marBottom w:val="0"/>
      <w:divBdr>
        <w:top w:val="none" w:sz="0" w:space="0" w:color="auto"/>
        <w:left w:val="none" w:sz="0" w:space="0" w:color="auto"/>
        <w:bottom w:val="none" w:sz="0" w:space="0" w:color="auto"/>
        <w:right w:val="none" w:sz="0" w:space="0" w:color="auto"/>
      </w:divBdr>
    </w:div>
    <w:div w:id="1155952321">
      <w:bodyDiv w:val="1"/>
      <w:marLeft w:val="0"/>
      <w:marRight w:val="0"/>
      <w:marTop w:val="0"/>
      <w:marBottom w:val="0"/>
      <w:divBdr>
        <w:top w:val="none" w:sz="0" w:space="0" w:color="auto"/>
        <w:left w:val="none" w:sz="0" w:space="0" w:color="auto"/>
        <w:bottom w:val="none" w:sz="0" w:space="0" w:color="auto"/>
        <w:right w:val="none" w:sz="0" w:space="0" w:color="auto"/>
      </w:divBdr>
    </w:div>
    <w:div w:id="1170872032">
      <w:bodyDiv w:val="1"/>
      <w:marLeft w:val="0"/>
      <w:marRight w:val="0"/>
      <w:marTop w:val="0"/>
      <w:marBottom w:val="0"/>
      <w:divBdr>
        <w:top w:val="none" w:sz="0" w:space="0" w:color="auto"/>
        <w:left w:val="none" w:sz="0" w:space="0" w:color="auto"/>
        <w:bottom w:val="none" w:sz="0" w:space="0" w:color="auto"/>
        <w:right w:val="none" w:sz="0" w:space="0" w:color="auto"/>
      </w:divBdr>
    </w:div>
    <w:div w:id="1195146797">
      <w:bodyDiv w:val="1"/>
      <w:marLeft w:val="0"/>
      <w:marRight w:val="0"/>
      <w:marTop w:val="0"/>
      <w:marBottom w:val="0"/>
      <w:divBdr>
        <w:top w:val="none" w:sz="0" w:space="0" w:color="auto"/>
        <w:left w:val="none" w:sz="0" w:space="0" w:color="auto"/>
        <w:bottom w:val="none" w:sz="0" w:space="0" w:color="auto"/>
        <w:right w:val="none" w:sz="0" w:space="0" w:color="auto"/>
      </w:divBdr>
    </w:div>
    <w:div w:id="1229420883">
      <w:bodyDiv w:val="1"/>
      <w:marLeft w:val="0"/>
      <w:marRight w:val="0"/>
      <w:marTop w:val="0"/>
      <w:marBottom w:val="0"/>
      <w:divBdr>
        <w:top w:val="none" w:sz="0" w:space="0" w:color="auto"/>
        <w:left w:val="none" w:sz="0" w:space="0" w:color="auto"/>
        <w:bottom w:val="none" w:sz="0" w:space="0" w:color="auto"/>
        <w:right w:val="none" w:sz="0" w:space="0" w:color="auto"/>
      </w:divBdr>
    </w:div>
    <w:div w:id="1473864144">
      <w:bodyDiv w:val="1"/>
      <w:marLeft w:val="0"/>
      <w:marRight w:val="0"/>
      <w:marTop w:val="0"/>
      <w:marBottom w:val="0"/>
      <w:divBdr>
        <w:top w:val="none" w:sz="0" w:space="0" w:color="auto"/>
        <w:left w:val="none" w:sz="0" w:space="0" w:color="auto"/>
        <w:bottom w:val="none" w:sz="0" w:space="0" w:color="auto"/>
        <w:right w:val="none" w:sz="0" w:space="0" w:color="auto"/>
      </w:divBdr>
    </w:div>
    <w:div w:id="1583640707">
      <w:bodyDiv w:val="1"/>
      <w:marLeft w:val="0"/>
      <w:marRight w:val="0"/>
      <w:marTop w:val="0"/>
      <w:marBottom w:val="0"/>
      <w:divBdr>
        <w:top w:val="none" w:sz="0" w:space="0" w:color="auto"/>
        <w:left w:val="none" w:sz="0" w:space="0" w:color="auto"/>
        <w:bottom w:val="none" w:sz="0" w:space="0" w:color="auto"/>
        <w:right w:val="none" w:sz="0" w:space="0" w:color="auto"/>
      </w:divBdr>
    </w:div>
    <w:div w:id="1710181095">
      <w:bodyDiv w:val="1"/>
      <w:marLeft w:val="0"/>
      <w:marRight w:val="0"/>
      <w:marTop w:val="0"/>
      <w:marBottom w:val="0"/>
      <w:divBdr>
        <w:top w:val="none" w:sz="0" w:space="0" w:color="auto"/>
        <w:left w:val="none" w:sz="0" w:space="0" w:color="auto"/>
        <w:bottom w:val="none" w:sz="0" w:space="0" w:color="auto"/>
        <w:right w:val="none" w:sz="0" w:space="0" w:color="auto"/>
      </w:divBdr>
    </w:div>
    <w:div w:id="1753042475">
      <w:bodyDiv w:val="1"/>
      <w:marLeft w:val="0"/>
      <w:marRight w:val="0"/>
      <w:marTop w:val="0"/>
      <w:marBottom w:val="0"/>
      <w:divBdr>
        <w:top w:val="none" w:sz="0" w:space="0" w:color="auto"/>
        <w:left w:val="none" w:sz="0" w:space="0" w:color="auto"/>
        <w:bottom w:val="none" w:sz="0" w:space="0" w:color="auto"/>
        <w:right w:val="none" w:sz="0" w:space="0" w:color="auto"/>
      </w:divBdr>
    </w:div>
    <w:div w:id="1806895478">
      <w:bodyDiv w:val="1"/>
      <w:marLeft w:val="0"/>
      <w:marRight w:val="0"/>
      <w:marTop w:val="0"/>
      <w:marBottom w:val="0"/>
      <w:divBdr>
        <w:top w:val="none" w:sz="0" w:space="0" w:color="auto"/>
        <w:left w:val="none" w:sz="0" w:space="0" w:color="auto"/>
        <w:bottom w:val="none" w:sz="0" w:space="0" w:color="auto"/>
        <w:right w:val="none" w:sz="0" w:space="0" w:color="auto"/>
      </w:divBdr>
    </w:div>
    <w:div w:id="1850945308">
      <w:bodyDiv w:val="1"/>
      <w:marLeft w:val="0"/>
      <w:marRight w:val="0"/>
      <w:marTop w:val="0"/>
      <w:marBottom w:val="0"/>
      <w:divBdr>
        <w:top w:val="none" w:sz="0" w:space="0" w:color="auto"/>
        <w:left w:val="none" w:sz="0" w:space="0" w:color="auto"/>
        <w:bottom w:val="none" w:sz="0" w:space="0" w:color="auto"/>
        <w:right w:val="none" w:sz="0" w:space="0" w:color="auto"/>
      </w:divBdr>
    </w:div>
    <w:div w:id="1882016516">
      <w:bodyDiv w:val="1"/>
      <w:marLeft w:val="0"/>
      <w:marRight w:val="0"/>
      <w:marTop w:val="0"/>
      <w:marBottom w:val="0"/>
      <w:divBdr>
        <w:top w:val="none" w:sz="0" w:space="0" w:color="auto"/>
        <w:left w:val="none" w:sz="0" w:space="0" w:color="auto"/>
        <w:bottom w:val="none" w:sz="0" w:space="0" w:color="auto"/>
        <w:right w:val="none" w:sz="0" w:space="0" w:color="auto"/>
      </w:divBdr>
    </w:div>
    <w:div w:id="1928418656">
      <w:bodyDiv w:val="1"/>
      <w:marLeft w:val="0"/>
      <w:marRight w:val="0"/>
      <w:marTop w:val="0"/>
      <w:marBottom w:val="0"/>
      <w:divBdr>
        <w:top w:val="none" w:sz="0" w:space="0" w:color="auto"/>
        <w:left w:val="none" w:sz="0" w:space="0" w:color="auto"/>
        <w:bottom w:val="none" w:sz="0" w:space="0" w:color="auto"/>
        <w:right w:val="none" w:sz="0" w:space="0" w:color="auto"/>
      </w:divBdr>
    </w:div>
    <w:div w:id="19944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 og Fødevareminister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DC0DF78E76BB4B88523A4410C54EB0" ma:contentTypeVersion="1" ma:contentTypeDescription="Opret et nyt dokument." ma:contentTypeScope="" ma:versionID="6ed8d46248168fae3567d1508093c3cc">
  <xsd:schema xmlns:xsd="http://www.w3.org/2001/XMLSchema" xmlns:xs="http://www.w3.org/2001/XMLSchema" xmlns:p="http://schemas.microsoft.com/office/2006/metadata/properties" xmlns:ns2="2c971ac5-6fe3-4233-bd1b-000ffc5d0f10" targetNamespace="http://schemas.microsoft.com/office/2006/metadata/properties" ma:root="true" ma:fieldsID="6354bd107a3adc344710ddaaf8b4bfb9" ns2:_="">
    <xsd:import namespace="2c971ac5-6fe3-4233-bd1b-000ffc5d0f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1ac5-6fe3-4233-bd1b-000ffc5d0f1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DB165D-6B49-4E4C-ACDA-C7F6382E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1ac5-6fe3-4233-bd1b-000ffc5d0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BD753-49AC-49C8-972F-E691394BC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D9C99-9263-4C16-A0F2-F0E98237D1CE}">
  <ds:schemaRefs>
    <ds:schemaRef ds:uri="http://schemas.microsoft.com/sharepoint/v3/contenttype/forms"/>
  </ds:schemaRefs>
</ds:datastoreItem>
</file>

<file path=customXml/itemProps4.xml><?xml version="1.0" encoding="utf-8"?>
<ds:datastoreItem xmlns:ds="http://schemas.openxmlformats.org/officeDocument/2006/customXml" ds:itemID="{138B6DC7-1E27-4D78-9AF7-853B90BE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6092</Words>
  <Characters>32229</Characters>
  <Application>Microsoft Office Word</Application>
  <DocSecurity>0</DocSecurity>
  <Lines>565</Lines>
  <Paragraphs>292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2022-09-14T10:33:00Z</dcterms:created>
  <dcterms:modified xsi:type="dcterms:W3CDTF">2024-02-01T12:22:00Z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42878</vt:lpwstr>
  </property>
  <property fmtid="{D5CDD505-2E9C-101B-9397-08002B2CF9AE}" pid="3" name="SD_IntegrationInfoAdded">
    <vt:bool>true</vt:bool>
  </property>
  <property fmtid="{D5CDD505-2E9C-101B-9397-08002B2CF9AE}" pid="4" name="ContentRemapped">
    <vt:lpwstr>true</vt:lpwstr>
  </property>
  <property fmtid="{D5CDD505-2E9C-101B-9397-08002B2CF9AE}" pid="5" name="ContentTypeId">
    <vt:lpwstr>0x0101002DDC0DF78E76BB4B88523A4410C54EB0</vt:lpwstr>
  </property>
</Properties>
</file>