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7640E" w14:textId="51CE6F19" w:rsidR="00584414" w:rsidRPr="00F80D3D" w:rsidRDefault="000F010A" w:rsidP="00584414">
      <w:pPr>
        <w:tabs>
          <w:tab w:val="left" w:pos="720"/>
        </w:tabs>
        <w:jc w:val="center"/>
        <w:rPr>
          <w:b/>
          <w:sz w:val="22"/>
          <w:szCs w:val="22"/>
          <w:lang w:val="da-DK"/>
        </w:rPr>
      </w:pPr>
      <w:r>
        <w:rPr>
          <w:b/>
          <w:sz w:val="22"/>
          <w:szCs w:val="22"/>
          <w:lang w:val="da-DK"/>
        </w:rPr>
        <w:t>Afsluttende s</w:t>
      </w:r>
      <w:r w:rsidR="00B64DFD">
        <w:rPr>
          <w:b/>
          <w:sz w:val="22"/>
          <w:szCs w:val="22"/>
          <w:lang w:val="da-DK"/>
        </w:rPr>
        <w:t xml:space="preserve">tatusnotat </w:t>
      </w:r>
      <w:r w:rsidR="004D1482">
        <w:rPr>
          <w:b/>
          <w:sz w:val="22"/>
          <w:szCs w:val="22"/>
          <w:lang w:val="da-DK"/>
        </w:rPr>
        <w:t xml:space="preserve">for </w:t>
      </w:r>
      <w:r w:rsidR="00B615A4">
        <w:rPr>
          <w:b/>
          <w:sz w:val="22"/>
          <w:szCs w:val="22"/>
          <w:lang w:val="da-DK"/>
        </w:rPr>
        <w:t>partnerskabs-</w:t>
      </w:r>
      <w:r w:rsidR="004D1482">
        <w:rPr>
          <w:b/>
          <w:sz w:val="22"/>
          <w:szCs w:val="22"/>
          <w:lang w:val="da-DK"/>
        </w:rPr>
        <w:t xml:space="preserve">projekt gennemført i </w:t>
      </w:r>
      <w:r w:rsidR="00053D8F">
        <w:rPr>
          <w:b/>
          <w:sz w:val="22"/>
          <w:szCs w:val="22"/>
          <w:lang w:val="da-DK"/>
        </w:rPr>
        <w:t>201</w:t>
      </w:r>
      <w:r w:rsidR="004D1482">
        <w:rPr>
          <w:b/>
          <w:sz w:val="22"/>
          <w:szCs w:val="22"/>
          <w:lang w:val="da-DK"/>
        </w:rPr>
        <w:t>9</w:t>
      </w:r>
    </w:p>
    <w:p w14:paraId="55064713" w14:textId="77777777" w:rsidR="00584414" w:rsidRPr="00F80D3D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84414" w14:paraId="2A621FCC" w14:textId="77777777" w:rsidTr="00B64DFD">
        <w:tc>
          <w:tcPr>
            <w:tcW w:w="3085" w:type="dxa"/>
            <w:shd w:val="clear" w:color="auto" w:fill="D9D9D9" w:themeFill="background1" w:themeFillShade="D9"/>
          </w:tcPr>
          <w:p w14:paraId="6CE18382" w14:textId="77777777" w:rsidR="00584414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Titel på projektet</w:t>
            </w:r>
          </w:p>
        </w:tc>
        <w:tc>
          <w:tcPr>
            <w:tcW w:w="6095" w:type="dxa"/>
          </w:tcPr>
          <w:p w14:paraId="227F09BD" w14:textId="77777777" w:rsidR="00584414" w:rsidRPr="000C1379" w:rsidRDefault="000C1379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 w:rsidRPr="000C1379">
              <w:rPr>
                <w:rFonts w:cs="Arial"/>
                <w:b/>
                <w:sz w:val="22"/>
                <w:szCs w:val="22"/>
                <w:lang w:val="da-DK"/>
              </w:rPr>
              <w:t>Bomstabilitetens betydning for præcision</w:t>
            </w:r>
          </w:p>
          <w:p w14:paraId="7EA566B5" w14:textId="77777777" w:rsidR="00584414" w:rsidRPr="000C1379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B64DFD" w14:paraId="282426D8" w14:textId="77777777" w:rsidTr="00B64DFD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A9A45" w14:textId="77777777" w:rsidR="00B64DFD" w:rsidRDefault="00B64DFD" w:rsidP="00B64DFD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Projektleder (navn og org.)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1AD15A5" w14:textId="77777777" w:rsidR="00B64DFD" w:rsidRDefault="000C1379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Mette Walter</w:t>
            </w:r>
          </w:p>
        </w:tc>
      </w:tr>
      <w:tr w:rsidR="00584414" w:rsidRPr="000F010A" w14:paraId="63843DCA" w14:textId="77777777" w:rsidTr="0049750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F30663" w14:textId="77777777" w:rsidR="00584414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Dato for statusnotat: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F48B63E" w14:textId="71382202" w:rsidR="003F139C" w:rsidRDefault="0094323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11.12.2019</w:t>
            </w:r>
          </w:p>
        </w:tc>
      </w:tr>
      <w:tr w:rsidR="0049750B" w:rsidRPr="000F010A" w14:paraId="6113130C" w14:textId="77777777" w:rsidTr="0049750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36358" w14:textId="77777777" w:rsidR="0049750B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Projektet gennemført i perioden: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B471591" w14:textId="77462C9B" w:rsidR="0049750B" w:rsidRDefault="0094323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2019</w:t>
            </w:r>
          </w:p>
        </w:tc>
      </w:tr>
      <w:tr w:rsidR="00584414" w14:paraId="1C0849E9" w14:textId="77777777" w:rsidTr="00B64DFD">
        <w:tc>
          <w:tcPr>
            <w:tcW w:w="3085" w:type="dxa"/>
            <w:shd w:val="clear" w:color="auto" w:fill="D9D9D9" w:themeFill="background1" w:themeFillShade="D9"/>
          </w:tcPr>
          <w:p w14:paraId="33CE961E" w14:textId="77777777" w:rsidR="00584414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Projektnummer: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761BFD0" w14:textId="77777777" w:rsidR="00584414" w:rsidRDefault="00584414" w:rsidP="00A12D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MST-Journal nr.:</w:t>
            </w:r>
            <w:r w:rsidR="000C1379">
              <w:rPr>
                <w:rFonts w:cs="Arial"/>
                <w:b/>
                <w:sz w:val="22"/>
                <w:szCs w:val="22"/>
                <w:lang w:val="da-DK"/>
              </w:rPr>
              <w:t xml:space="preserve"> MST-666-00132</w:t>
            </w:r>
          </w:p>
        </w:tc>
      </w:tr>
    </w:tbl>
    <w:p w14:paraId="05081DBB" w14:textId="77777777" w:rsidR="00584414" w:rsidRPr="0022408F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  <w:r w:rsidRPr="0022408F">
        <w:rPr>
          <w:rFonts w:cs="Arial"/>
          <w:b/>
          <w:sz w:val="22"/>
          <w:szCs w:val="22"/>
          <w:lang w:val="da-DK"/>
        </w:rPr>
        <w:t xml:space="preserve"> </w:t>
      </w:r>
    </w:p>
    <w:p w14:paraId="2369373F" w14:textId="77777777" w:rsidR="00584414" w:rsidRPr="0022408F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84414" w:rsidRPr="00B95001" w14:paraId="003DE171" w14:textId="77777777" w:rsidTr="00584414">
        <w:tc>
          <w:tcPr>
            <w:tcW w:w="9180" w:type="dxa"/>
            <w:shd w:val="clear" w:color="auto" w:fill="A6A6A6" w:themeFill="background1" w:themeFillShade="A6"/>
          </w:tcPr>
          <w:p w14:paraId="16793B17" w14:textId="77777777" w:rsidR="00584414" w:rsidRDefault="00584414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A: BESKRIV</w:t>
            </w:r>
            <w:r w:rsidR="00D4235D">
              <w:rPr>
                <w:rFonts w:cs="Arial"/>
                <w:b/>
                <w:sz w:val="22"/>
                <w:szCs w:val="22"/>
                <w:lang w:val="da-DK"/>
              </w:rPr>
              <w:t>E</w:t>
            </w:r>
            <w:r>
              <w:rPr>
                <w:rFonts w:cs="Arial"/>
                <w:b/>
                <w:sz w:val="22"/>
                <w:szCs w:val="22"/>
                <w:lang w:val="da-DK"/>
              </w:rPr>
              <w:t xml:space="preserve">LSE AF </w:t>
            </w:r>
            <w:r w:rsidR="00B64DFD">
              <w:rPr>
                <w:rFonts w:cs="Arial"/>
                <w:b/>
                <w:sz w:val="22"/>
                <w:szCs w:val="22"/>
                <w:lang w:val="da-DK"/>
              </w:rPr>
              <w:t>DET GENNEMFØRTE PROJEKT</w:t>
            </w:r>
          </w:p>
          <w:p w14:paraId="43DC949B" w14:textId="77777777" w:rsidR="00584414" w:rsidRDefault="00584414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584414" w:rsidRPr="00B95001" w14:paraId="1B6C9B28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60FE6B70" w14:textId="77777777" w:rsidR="00584414" w:rsidRPr="000F010A" w:rsidRDefault="00584414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Formål med projektet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 – hvad ønskede I at opnå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med projektet </w:t>
            </w:r>
          </w:p>
        </w:tc>
      </w:tr>
      <w:tr w:rsidR="00584414" w:rsidRPr="00B95001" w14:paraId="1C833E0B" w14:textId="77777777" w:rsidTr="00584414">
        <w:tc>
          <w:tcPr>
            <w:tcW w:w="9180" w:type="dxa"/>
          </w:tcPr>
          <w:p w14:paraId="149948A6" w14:textId="306F65EF" w:rsidR="00455CC5" w:rsidRDefault="006B7B63" w:rsidP="006763F1">
            <w:pPr>
              <w:keepNext/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 w:rsidRPr="000C4E17">
              <w:rPr>
                <w:rFonts w:cs="Arial"/>
                <w:sz w:val="22"/>
                <w:szCs w:val="22"/>
                <w:lang w:val="da-DK"/>
              </w:rPr>
              <w:t xml:space="preserve">Formålet med denne aktivitet </w:t>
            </w:r>
            <w:r>
              <w:rPr>
                <w:rFonts w:cs="Arial"/>
                <w:sz w:val="22"/>
                <w:szCs w:val="22"/>
                <w:lang w:val="da-DK"/>
              </w:rPr>
              <w:t>var</w:t>
            </w:r>
            <w:r w:rsidRPr="000C4E17"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cs="Arial"/>
                <w:sz w:val="22"/>
                <w:szCs w:val="22"/>
                <w:lang w:val="da-DK"/>
              </w:rPr>
              <w:t>at</w:t>
            </w:r>
            <w:r w:rsidRPr="000C4E17">
              <w:rPr>
                <w:rFonts w:cs="Arial"/>
                <w:sz w:val="22"/>
                <w:szCs w:val="22"/>
                <w:lang w:val="da-DK"/>
              </w:rPr>
              <w:t xml:space="preserve"> undersøge sprøjtebommens stabilitet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og </w:t>
            </w:r>
            <w:r w:rsidRPr="000C4E17">
              <w:rPr>
                <w:rFonts w:cs="Arial"/>
                <w:sz w:val="22"/>
                <w:szCs w:val="22"/>
                <w:lang w:val="da-DK"/>
              </w:rPr>
              <w:t>hvilken betydning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stabiliteten har</w:t>
            </w:r>
            <w:r w:rsidRPr="000C4E17">
              <w:rPr>
                <w:rFonts w:cs="Arial"/>
                <w:sz w:val="22"/>
                <w:szCs w:val="22"/>
                <w:lang w:val="da-DK"/>
              </w:rPr>
              <w:t xml:space="preserve"> for præcision af tildeling af plantebeskyttelsesmidler</w:t>
            </w:r>
            <w:r>
              <w:rPr>
                <w:rFonts w:cs="Arial"/>
                <w:sz w:val="22"/>
                <w:szCs w:val="22"/>
                <w:lang w:val="da-DK"/>
              </w:rPr>
              <w:t>, med henblik på at belyse en eventuel under-/overdosering ved behandling</w:t>
            </w:r>
            <w:r w:rsidRPr="000C4E17">
              <w:rPr>
                <w:rFonts w:cs="Arial"/>
                <w:sz w:val="22"/>
                <w:szCs w:val="22"/>
                <w:lang w:val="da-DK"/>
              </w:rPr>
              <w:t>.</w:t>
            </w:r>
          </w:p>
          <w:p w14:paraId="5784CB97" w14:textId="77777777" w:rsidR="0049750B" w:rsidRPr="00642EBD" w:rsidRDefault="0049750B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B95001" w14:paraId="1C37414B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71EFEBD5" w14:textId="77777777" w:rsidR="00584414" w:rsidRPr="000F010A" w:rsidRDefault="006908B6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Kort beskrivelse af det gennemførte projekt og aktiviteter </w:t>
            </w:r>
          </w:p>
        </w:tc>
      </w:tr>
      <w:tr w:rsidR="006B7B63" w:rsidRPr="00B95001" w14:paraId="4AFE23DD" w14:textId="77777777" w:rsidTr="00584414">
        <w:tc>
          <w:tcPr>
            <w:tcW w:w="9180" w:type="dxa"/>
          </w:tcPr>
          <w:p w14:paraId="1952D80D" w14:textId="361F4C09" w:rsidR="00BF2B55" w:rsidRDefault="00BF2B55" w:rsidP="006B7B63">
            <w:pPr>
              <w:keepNext/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Testprotokollen blev udarbejdet på baggrund af ISO 14313:2007.</w:t>
            </w:r>
          </w:p>
          <w:p w14:paraId="6B46C3C0" w14:textId="63F87432" w:rsidR="00BF2B55" w:rsidRDefault="006B7B63" w:rsidP="006B7B63">
            <w:pPr>
              <w:keepNext/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 w:rsidRPr="000C4E17">
              <w:rPr>
                <w:rFonts w:cs="Arial"/>
                <w:sz w:val="22"/>
                <w:szCs w:val="22"/>
                <w:lang w:val="da-DK"/>
              </w:rPr>
              <w:t xml:space="preserve">Der </w:t>
            </w:r>
            <w:r w:rsidR="006763F1">
              <w:rPr>
                <w:rFonts w:cs="Arial"/>
                <w:sz w:val="22"/>
                <w:szCs w:val="22"/>
                <w:lang w:val="da-DK"/>
              </w:rPr>
              <w:t xml:space="preserve">blev udført måleserier på 5 forskellige sprøjter, hvoraf 4 af sprøjterne var nye af </w:t>
            </w:r>
            <w:r w:rsidR="00CC3147">
              <w:rPr>
                <w:rFonts w:cs="Arial"/>
                <w:sz w:val="22"/>
                <w:szCs w:val="22"/>
                <w:lang w:val="da-DK"/>
              </w:rPr>
              <w:t>forskelligt fabrikat</w:t>
            </w:r>
            <w:r w:rsidR="00BF2B55">
              <w:rPr>
                <w:rFonts w:cs="Arial"/>
                <w:sz w:val="22"/>
                <w:szCs w:val="22"/>
                <w:lang w:val="da-DK"/>
              </w:rPr>
              <w:t>,</w:t>
            </w:r>
            <w:r w:rsidR="00CC3147"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 w:rsidR="00BF2B55">
              <w:rPr>
                <w:rFonts w:cs="Arial"/>
                <w:sz w:val="22"/>
                <w:szCs w:val="22"/>
                <w:lang w:val="da-DK"/>
              </w:rPr>
              <w:t>mens den 5. sprøjte var 5 år gammel og har sprøjtet ca. 17.500 ha</w:t>
            </w:r>
            <w:r w:rsidR="00CC3147">
              <w:rPr>
                <w:rFonts w:cs="Arial"/>
                <w:sz w:val="22"/>
                <w:szCs w:val="22"/>
                <w:lang w:val="da-DK"/>
              </w:rPr>
              <w:t xml:space="preserve">. </w:t>
            </w:r>
            <w:r w:rsidR="00BF2B55">
              <w:rPr>
                <w:rFonts w:cs="Arial"/>
                <w:sz w:val="22"/>
                <w:szCs w:val="22"/>
                <w:lang w:val="da-DK"/>
              </w:rPr>
              <w:t xml:space="preserve">Testene blev udført på en ISO 5008 smoother track. </w:t>
            </w:r>
          </w:p>
          <w:p w14:paraId="01EB7756" w14:textId="77777777" w:rsidR="00CC3147" w:rsidRDefault="00BF2B55" w:rsidP="00BF2B55">
            <w:pPr>
              <w:keepNext/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I hver måleserie blev bommens</w:t>
            </w:r>
            <w:r w:rsidR="006B7B63" w:rsidRPr="000C4E17">
              <w:rPr>
                <w:rFonts w:cs="Arial"/>
                <w:sz w:val="22"/>
                <w:szCs w:val="22"/>
                <w:lang w:val="da-DK"/>
              </w:rPr>
              <w:t xml:space="preserve"> bevægelser 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målt </w:t>
            </w:r>
            <w:r w:rsidR="006B7B63" w:rsidRPr="000C4E17">
              <w:rPr>
                <w:rFonts w:cs="Arial"/>
                <w:sz w:val="22"/>
                <w:szCs w:val="22"/>
                <w:lang w:val="da-DK"/>
              </w:rPr>
              <w:t xml:space="preserve">både vertikalt og horisontalt samt roll. </w:t>
            </w:r>
            <w:r>
              <w:rPr>
                <w:rFonts w:cs="Arial"/>
                <w:sz w:val="22"/>
                <w:szCs w:val="22"/>
                <w:lang w:val="da-DK"/>
              </w:rPr>
              <w:t>Da dæk</w:t>
            </w:r>
            <w:r w:rsidR="00CC3147">
              <w:rPr>
                <w:rFonts w:cs="Arial"/>
                <w:sz w:val="22"/>
                <w:szCs w:val="22"/>
                <w:lang w:val="da-DK"/>
              </w:rPr>
              <w:t>montering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er en af de parametre</w:t>
            </w:r>
            <w:r w:rsidR="00CC3147">
              <w:rPr>
                <w:rFonts w:cs="Arial"/>
                <w:sz w:val="22"/>
                <w:szCs w:val="22"/>
                <w:lang w:val="da-DK"/>
              </w:rPr>
              <w:t>,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der har </w:t>
            </w:r>
            <w:r w:rsidR="00CC3147">
              <w:rPr>
                <w:rFonts w:cs="Arial"/>
                <w:sz w:val="22"/>
                <w:szCs w:val="22"/>
                <w:lang w:val="da-DK"/>
              </w:rPr>
              <w:t>betydning for bommens bevægelser, blev der lavet en ekstra måleserie med 2 forskellige dækmonteringer.</w:t>
            </w:r>
          </w:p>
          <w:p w14:paraId="5FA4A942" w14:textId="17D5D8D1" w:rsidR="006B7B63" w:rsidRPr="00642EBD" w:rsidRDefault="00BF2B55" w:rsidP="00BF2B55">
            <w:pPr>
              <w:keepNext/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Data fra de 5 måleserier blev brugt til simulering af</w:t>
            </w:r>
            <w:r w:rsidR="006B7B63" w:rsidRPr="000C4E17">
              <w:rPr>
                <w:rFonts w:cs="Arial"/>
                <w:sz w:val="22"/>
                <w:szCs w:val="22"/>
                <w:lang w:val="da-DK"/>
              </w:rPr>
              <w:t xml:space="preserve"> bombevægelsernes betydning for fordeling af plantebeskyttelse på afgrøder. </w:t>
            </w:r>
          </w:p>
        </w:tc>
      </w:tr>
      <w:tr w:rsidR="006B7B63" w:rsidRPr="00B95001" w14:paraId="6DDAFA70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12B2BBCA" w14:textId="77777777" w:rsidR="006B7B63" w:rsidRPr="000F010A" w:rsidRDefault="006B7B63" w:rsidP="006B7B63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Blev målgruppe inddraget/informeret og hvordan (fx jordbrugere, konsulenter, greenkeepere …) </w:t>
            </w:r>
          </w:p>
        </w:tc>
      </w:tr>
      <w:tr w:rsidR="006B7B63" w:rsidRPr="00B95001" w14:paraId="3532949A" w14:textId="77777777" w:rsidTr="00584414">
        <w:tc>
          <w:tcPr>
            <w:tcW w:w="9180" w:type="dxa"/>
          </w:tcPr>
          <w:p w14:paraId="513C99A4" w14:textId="61EBA431" w:rsidR="006B7B63" w:rsidRDefault="00CC3147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Målgruppen var </w:t>
            </w:r>
            <w:r w:rsidR="00EA2C6D">
              <w:rPr>
                <w:rFonts w:cs="Arial"/>
                <w:sz w:val="22"/>
                <w:szCs w:val="22"/>
                <w:lang w:val="da-DK"/>
              </w:rPr>
              <w:t>sprøjteproducenter og -forhandlere, jordbrugere og rådgivere.</w:t>
            </w:r>
          </w:p>
          <w:p w14:paraId="403E88D7" w14:textId="512B89A6" w:rsidR="00EA2C6D" w:rsidRDefault="00EA2C6D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0E4C88E3" w14:textId="137AAF31" w:rsidR="00EA2C6D" w:rsidRDefault="00EA2C6D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Sprøjteproducenter og -forhandlere </w:t>
            </w:r>
            <w:r w:rsidR="008E6A25">
              <w:rPr>
                <w:rFonts w:cs="Arial"/>
                <w:sz w:val="22"/>
                <w:szCs w:val="22"/>
                <w:lang w:val="da-DK"/>
              </w:rPr>
              <w:t>har været inddraget i forbindelse til udarbejdelse af testprotokol og specifikationer (specielt Brd. Toft), samt i forbindelse med udførelse af test og tolkning af resultater. Rådgivere fra VKST har været med i forbindelse med indkaldelse at test deltagere, samt i forbindelse formidling til jordbrugere ved VKST’s Planteavlsmøde.</w:t>
            </w:r>
          </w:p>
          <w:p w14:paraId="3F3AE337" w14:textId="77777777" w:rsidR="00EA2C6D" w:rsidRDefault="00EA2C6D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1CDF14ED" w14:textId="77777777" w:rsidR="006B7B63" w:rsidRPr="00642EBD" w:rsidRDefault="006B7B63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6B7B63" w:rsidRPr="00B95001" w14:paraId="513E41C6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707B9CE0" w14:textId="77777777" w:rsidR="006B7B63" w:rsidRPr="000F010A" w:rsidRDefault="006B7B63" w:rsidP="006B7B63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Projektets leverance(r) (angiv fx rapporter, afholdte demonstrationsarrangementer, mv.)  </w:t>
            </w:r>
          </w:p>
        </w:tc>
      </w:tr>
      <w:tr w:rsidR="006B7B63" w:rsidRPr="00B95001" w14:paraId="51E68D64" w14:textId="77777777" w:rsidTr="00584414">
        <w:tc>
          <w:tcPr>
            <w:tcW w:w="9180" w:type="dxa"/>
          </w:tcPr>
          <w:p w14:paraId="5C6E2145" w14:textId="649F9788" w:rsidR="006B7B63" w:rsidRDefault="008E6A25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Der er udarbejdet en testprotokol som indgår i TI’s kvalitetssystem.</w:t>
            </w:r>
          </w:p>
          <w:p w14:paraId="656C19A7" w14:textId="77777777" w:rsidR="008E6A25" w:rsidRDefault="008E6A25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72826674" w14:textId="186DADE2" w:rsidR="008E6A25" w:rsidRDefault="008E6A25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Der er udarbejdet 5 delrapporter til de respektive sprøjteproducenter. Resultaterne herfra, samt simuleringerne er samlet i en endelig rapport</w:t>
            </w:r>
            <w:r w:rsidR="003F4783">
              <w:rPr>
                <w:rFonts w:cs="Arial"/>
                <w:sz w:val="22"/>
                <w:szCs w:val="22"/>
                <w:lang w:val="da-DK"/>
              </w:rPr>
              <w:t>, som offentliggøres på TI’s hjemmeside. (Link fremsendes efterfølgende)</w:t>
            </w:r>
          </w:p>
          <w:p w14:paraId="3FD2AC8B" w14:textId="77777777" w:rsidR="008E6A25" w:rsidRDefault="008E6A25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20A398BD" w14:textId="65FF11AC" w:rsidR="008E6A25" w:rsidRDefault="008E6A25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Foreløbige resultater er præsenteret på VKST’s </w:t>
            </w:r>
            <w:r w:rsidR="003F4783">
              <w:rPr>
                <w:rFonts w:cs="Arial"/>
                <w:sz w:val="22"/>
                <w:szCs w:val="22"/>
                <w:lang w:val="da-DK"/>
              </w:rPr>
              <w:t xml:space="preserve">3 </w:t>
            </w:r>
            <w:r>
              <w:rPr>
                <w:rFonts w:cs="Arial"/>
                <w:sz w:val="22"/>
                <w:szCs w:val="22"/>
                <w:lang w:val="da-DK"/>
              </w:rPr>
              <w:t>Planteavlsmøde</w:t>
            </w:r>
            <w:r w:rsidR="003F4783">
              <w:rPr>
                <w:rFonts w:cs="Arial"/>
                <w:sz w:val="22"/>
                <w:szCs w:val="22"/>
                <w:lang w:val="da-DK"/>
              </w:rPr>
              <w:t>r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 w:rsidR="003F4783">
              <w:rPr>
                <w:rFonts w:cs="Arial"/>
                <w:sz w:val="22"/>
                <w:szCs w:val="22"/>
                <w:lang w:val="da-DK"/>
              </w:rPr>
              <w:t>afholdt den 20. og 21. november.</w:t>
            </w:r>
          </w:p>
          <w:p w14:paraId="1097C5E6" w14:textId="298FB3F1" w:rsidR="008E6A25" w:rsidRDefault="008E6A25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11E8D71E" w14:textId="2E3D61A6" w:rsidR="008E6A25" w:rsidRDefault="008E6A25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Der udarbejdes en pressemeddelelse til landbrugsmediern</w:t>
            </w:r>
            <w:r w:rsidR="003F4783">
              <w:rPr>
                <w:rFonts w:cs="Arial"/>
                <w:sz w:val="22"/>
                <w:szCs w:val="22"/>
                <w:lang w:val="da-DK"/>
              </w:rPr>
              <w:t>e.</w:t>
            </w:r>
          </w:p>
          <w:p w14:paraId="07FF33D4" w14:textId="77777777" w:rsidR="006B7B63" w:rsidRPr="00256528" w:rsidRDefault="006B7B63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647404BC" w14:textId="77777777" w:rsidR="006B7B63" w:rsidRPr="00256528" w:rsidRDefault="006B7B63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6B7B63" w:rsidRPr="00B95001" w14:paraId="4FC39741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14CB2127" w14:textId="77777777" w:rsidR="006B7B63" w:rsidRPr="000F010A" w:rsidRDefault="006B7B63" w:rsidP="006B7B63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Hvordan blev projektet/resultater formidlet? (hvis relevant kan henvises til ovenstående punkt)</w:t>
            </w:r>
          </w:p>
        </w:tc>
      </w:tr>
      <w:tr w:rsidR="006B7B63" w:rsidRPr="006B7B63" w14:paraId="56954D6F" w14:textId="77777777" w:rsidTr="00584414">
        <w:tc>
          <w:tcPr>
            <w:tcW w:w="9180" w:type="dxa"/>
          </w:tcPr>
          <w:p w14:paraId="06DFE65E" w14:textId="763E3108" w:rsidR="006B7B63" w:rsidRPr="00256528" w:rsidRDefault="003F4783" w:rsidP="003F478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Se pkt 4.</w:t>
            </w:r>
          </w:p>
        </w:tc>
      </w:tr>
      <w:tr w:rsidR="006B7B63" w:rsidRPr="00B95001" w14:paraId="7DBF385D" w14:textId="77777777" w:rsidTr="000F010A">
        <w:tc>
          <w:tcPr>
            <w:tcW w:w="9180" w:type="dxa"/>
            <w:shd w:val="clear" w:color="auto" w:fill="D9D9D9" w:themeFill="background1" w:themeFillShade="D9"/>
          </w:tcPr>
          <w:p w14:paraId="38C87863" w14:textId="77777777" w:rsidR="006B7B63" w:rsidRPr="000F010A" w:rsidRDefault="006B7B63" w:rsidP="006B7B63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lastRenderedPageBreak/>
              <w:t>Hvordan vurderes projektet at have bidraget til øget viden om/brug af præcisionsteknologi og -sprøjtning og evt. bidrage til reduktion i pesticidforbruget</w:t>
            </w:r>
          </w:p>
        </w:tc>
      </w:tr>
      <w:tr w:rsidR="006B7B63" w:rsidRPr="00B95001" w14:paraId="1AB481DE" w14:textId="77777777" w:rsidTr="003F4783">
        <w:trPr>
          <w:trHeight w:val="494"/>
        </w:trPr>
        <w:tc>
          <w:tcPr>
            <w:tcW w:w="9180" w:type="dxa"/>
          </w:tcPr>
          <w:p w14:paraId="12406CB0" w14:textId="1FCD0F9C" w:rsidR="00091BFE" w:rsidRDefault="003F4783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Projektet har i høj grad givet viden om</w:t>
            </w:r>
            <w:r w:rsidR="00091BFE">
              <w:rPr>
                <w:rFonts w:cs="Arial"/>
                <w:sz w:val="22"/>
                <w:szCs w:val="22"/>
                <w:lang w:val="da-DK"/>
              </w:rPr>
              <w:t xml:space="preserve"> hvor stabile de enkelte sprøjtebomme er. For de nye sprøjter varierer standardafvigelsen for de vertikale bevægelser fra 2.8-10 cm og fra 7.8- 10.1 for de horisontale bevægelser. For den brugte sprøjte var standardafvigelsen henholdsvis 13.5 cm og 9.9 cm.</w:t>
            </w:r>
          </w:p>
          <w:p w14:paraId="768FF023" w14:textId="77777777" w:rsidR="00E905D8" w:rsidRDefault="00E905D8" w:rsidP="00E905D8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236574A8" w14:textId="05808BB3" w:rsidR="00E905D8" w:rsidRPr="00E905D8" w:rsidRDefault="00E905D8" w:rsidP="00E905D8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S</w:t>
            </w:r>
            <w:r w:rsidRPr="00E905D8">
              <w:rPr>
                <w:rFonts w:cs="Arial"/>
                <w:sz w:val="22"/>
                <w:szCs w:val="22"/>
                <w:lang w:val="da-DK"/>
              </w:rPr>
              <w:t>imuleri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ngen viser at </w:t>
            </w:r>
            <w:r w:rsidR="001A578B">
              <w:rPr>
                <w:rFonts w:cs="Arial"/>
                <w:sz w:val="22"/>
                <w:szCs w:val="22"/>
                <w:lang w:val="da-DK"/>
              </w:rPr>
              <w:t xml:space="preserve">den brugte reference </w:t>
            </w:r>
            <w:r>
              <w:rPr>
                <w:rFonts w:cs="Arial"/>
                <w:sz w:val="22"/>
                <w:szCs w:val="22"/>
                <w:lang w:val="da-DK"/>
              </w:rPr>
              <w:t>sprøjter</w:t>
            </w:r>
            <w:r w:rsidR="001A578B">
              <w:rPr>
                <w:rFonts w:cs="Arial"/>
                <w:sz w:val="22"/>
                <w:szCs w:val="22"/>
                <w:lang w:val="da-DK"/>
              </w:rPr>
              <w:t xml:space="preserve"> gav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den ønskede mængde sp</w:t>
            </w:r>
            <w:r w:rsidR="001A578B">
              <w:rPr>
                <w:rFonts w:cs="Arial"/>
                <w:sz w:val="22"/>
                <w:szCs w:val="22"/>
                <w:lang w:val="da-DK"/>
              </w:rPr>
              <w:t>r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øjtevæske +/- 10% </w:t>
            </w:r>
            <w:r w:rsidRPr="00E905D8">
              <w:rPr>
                <w:rFonts w:cs="Arial"/>
                <w:sz w:val="22"/>
                <w:szCs w:val="22"/>
                <w:lang w:val="da-DK"/>
              </w:rPr>
              <w:t xml:space="preserve">på 84% af arealet. Til </w:t>
            </w:r>
            <w:r w:rsidR="001A578B">
              <w:rPr>
                <w:rFonts w:cs="Arial"/>
                <w:sz w:val="22"/>
                <w:szCs w:val="22"/>
                <w:lang w:val="da-DK"/>
              </w:rPr>
              <w:t>s</w:t>
            </w:r>
            <w:r w:rsidRPr="00E905D8">
              <w:rPr>
                <w:rFonts w:cs="Arial"/>
                <w:sz w:val="22"/>
                <w:szCs w:val="22"/>
                <w:lang w:val="da-DK"/>
              </w:rPr>
              <w:t>ammenligning tildel</w:t>
            </w:r>
            <w:r w:rsidR="001A578B">
              <w:rPr>
                <w:rFonts w:cs="Arial"/>
                <w:sz w:val="22"/>
                <w:szCs w:val="22"/>
                <w:lang w:val="da-DK"/>
              </w:rPr>
              <w:t>te</w:t>
            </w:r>
            <w:r w:rsidRPr="00E905D8">
              <w:rPr>
                <w:rFonts w:cs="Arial"/>
                <w:sz w:val="22"/>
                <w:szCs w:val="22"/>
                <w:lang w:val="da-DK"/>
              </w:rPr>
              <w:t xml:space="preserve"> de </w:t>
            </w:r>
            <w:r w:rsidR="001A578B">
              <w:rPr>
                <w:rFonts w:cs="Arial"/>
                <w:sz w:val="22"/>
                <w:szCs w:val="22"/>
                <w:lang w:val="da-DK"/>
              </w:rPr>
              <w:t>nye</w:t>
            </w:r>
            <w:r w:rsidRPr="00E905D8">
              <w:rPr>
                <w:rFonts w:cs="Arial"/>
                <w:sz w:val="22"/>
                <w:szCs w:val="22"/>
                <w:lang w:val="da-DK"/>
              </w:rPr>
              <w:t xml:space="preserve"> sprøjter denne dosering på omkring 95% af arealet dog med undtagelse af sprøjte 4. En del af forklaringen på at sprøjte 4 ligger en smule under sprøjte 1 til 3 skal formentlig findes i de større variationer i højdemålingerne der delvis kan være forårsaget af dækmonteringen. Det er vigtigt her at bemærke at sprøjternes forskellige hjulmontering gør at sprøjterne ikke kan sammenlignes, f.eks. er sprøjte 3 udstyret med 2 aksler og luftaffjedring mens referencesprøjte er monteret med smalle sprøjtehjul.</w:t>
            </w:r>
          </w:p>
          <w:p w14:paraId="06390436" w14:textId="77777777" w:rsidR="00E905D8" w:rsidRPr="00E905D8" w:rsidRDefault="00E905D8" w:rsidP="00E905D8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5463416A" w14:textId="5C1DEB19" w:rsidR="00E905D8" w:rsidRPr="00E905D8" w:rsidRDefault="00E905D8" w:rsidP="00E905D8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 w:rsidRPr="00E905D8">
              <w:rPr>
                <w:rFonts w:cs="Arial"/>
                <w:sz w:val="22"/>
                <w:szCs w:val="22"/>
                <w:lang w:val="da-DK"/>
              </w:rPr>
              <w:t>Simuleringerne giver et billede af bombevægelsernes indvirkning på tildeling</w:t>
            </w:r>
            <w:r w:rsidR="001A578B">
              <w:rPr>
                <w:rFonts w:cs="Arial"/>
                <w:sz w:val="22"/>
                <w:szCs w:val="22"/>
                <w:lang w:val="da-DK"/>
              </w:rPr>
              <w:t xml:space="preserve">. Det er </w:t>
            </w:r>
            <w:r w:rsidR="001A578B" w:rsidRPr="00E905D8">
              <w:rPr>
                <w:rFonts w:cs="Arial"/>
                <w:sz w:val="22"/>
                <w:szCs w:val="22"/>
                <w:lang w:val="da-DK"/>
              </w:rPr>
              <w:t>tydeligt</w:t>
            </w:r>
            <w:r w:rsidRPr="00E905D8">
              <w:rPr>
                <w:rFonts w:cs="Arial"/>
                <w:sz w:val="22"/>
                <w:szCs w:val="22"/>
                <w:lang w:val="da-DK"/>
              </w:rPr>
              <w:t xml:space="preserve"> at dækmontering har væsentlig </w:t>
            </w:r>
            <w:r w:rsidR="001A578B" w:rsidRPr="00E905D8">
              <w:rPr>
                <w:rFonts w:cs="Arial"/>
                <w:sz w:val="22"/>
                <w:szCs w:val="22"/>
                <w:lang w:val="da-DK"/>
              </w:rPr>
              <w:t>indflydelse</w:t>
            </w:r>
            <w:r w:rsidRPr="00E905D8">
              <w:rPr>
                <w:rFonts w:cs="Arial"/>
                <w:sz w:val="22"/>
                <w:szCs w:val="22"/>
                <w:lang w:val="da-DK"/>
              </w:rPr>
              <w:t xml:space="preserve"> på bommens stabilitet og at både højdestyringen og stabiliteten i både vertikal og horisontal retning har indflydelse på sprøjtearbejdet</w:t>
            </w:r>
            <w:r w:rsidR="001A578B">
              <w:rPr>
                <w:rFonts w:cs="Arial"/>
                <w:sz w:val="22"/>
                <w:szCs w:val="22"/>
                <w:lang w:val="da-DK"/>
              </w:rPr>
              <w:t>.</w:t>
            </w:r>
          </w:p>
          <w:p w14:paraId="0D284623" w14:textId="5D1771CC" w:rsidR="00E905D8" w:rsidRDefault="00E905D8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67758B14" w14:textId="77777777" w:rsidR="00E905D8" w:rsidRDefault="00E905D8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3E0F8011" w14:textId="77777777" w:rsidR="00091BFE" w:rsidRDefault="00091BFE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  <w:p w14:paraId="2BE25627" w14:textId="4C965389" w:rsidR="006B7B63" w:rsidRDefault="00091BFE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 </w:t>
            </w:r>
          </w:p>
          <w:p w14:paraId="6A6408DA" w14:textId="5154D27B" w:rsidR="006B7B63" w:rsidRPr="00256528" w:rsidRDefault="006B7B63" w:rsidP="006B7B63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</w:tbl>
    <w:p w14:paraId="19E6DFFE" w14:textId="77777777" w:rsidR="00B64DFD" w:rsidRDefault="00B64DFD" w:rsidP="00053D8F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p w14:paraId="492BCB8B" w14:textId="47799B8E" w:rsidR="0049750B" w:rsidRDefault="0049750B">
      <w:pPr>
        <w:spacing w:line="260" w:lineRule="atLeast"/>
        <w:rPr>
          <w:rFonts w:cs="Arial"/>
          <w:b/>
          <w:sz w:val="22"/>
          <w:szCs w:val="22"/>
          <w:lang w:val="da-DK"/>
        </w:rPr>
      </w:pPr>
      <w:bookmarkStart w:id="0" w:name="_GoBack"/>
      <w:bookmarkEnd w:id="0"/>
    </w:p>
    <w:sectPr w:rsidR="0049750B" w:rsidSect="0005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964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2F96" w14:textId="77777777" w:rsidR="00030181" w:rsidRDefault="00030181">
      <w:r>
        <w:separator/>
      </w:r>
    </w:p>
  </w:endnote>
  <w:endnote w:type="continuationSeparator" w:id="0">
    <w:p w14:paraId="3D141EB0" w14:textId="77777777" w:rsidR="00030181" w:rsidRDefault="0003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82E9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84414">
      <w:rPr>
        <w:rStyle w:val="Sidetal"/>
        <w:noProof/>
      </w:rPr>
      <w:t>1</w:t>
    </w:r>
    <w:r>
      <w:rPr>
        <w:rStyle w:val="Sidetal"/>
      </w:rPr>
      <w:fldChar w:fldCharType="end"/>
    </w:r>
  </w:p>
  <w:p w14:paraId="26FE0AC6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BE4D" w14:textId="592E301E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95001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F056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8173" w14:textId="77777777" w:rsidR="00030181" w:rsidRDefault="00030181">
      <w:r>
        <w:separator/>
      </w:r>
    </w:p>
  </w:footnote>
  <w:footnote w:type="continuationSeparator" w:id="0">
    <w:p w14:paraId="5455376F" w14:textId="77777777" w:rsidR="00030181" w:rsidRDefault="0003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8FA8" w14:textId="77777777" w:rsidR="00584414" w:rsidRDefault="005844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CD90" w14:textId="77777777" w:rsidR="000E717B" w:rsidRDefault="000E717B">
    <w:pPr>
      <w:pStyle w:val="Sidehoved"/>
    </w:pPr>
  </w:p>
  <w:p w14:paraId="3C05DC96" w14:textId="77777777"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CE52" w14:textId="77777777" w:rsidR="00CF1627" w:rsidRDefault="00584414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8F511A1" wp14:editId="0CB20D1B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057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4E459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C55F46"/>
    <w:multiLevelType w:val="hybridMultilevel"/>
    <w:tmpl w:val="9A1C98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4"/>
    <w:rsid w:val="00002EA0"/>
    <w:rsid w:val="00003636"/>
    <w:rsid w:val="00005FAA"/>
    <w:rsid w:val="0001457C"/>
    <w:rsid w:val="0001528D"/>
    <w:rsid w:val="000166A0"/>
    <w:rsid w:val="00030051"/>
    <w:rsid w:val="00030181"/>
    <w:rsid w:val="00037E7E"/>
    <w:rsid w:val="00053D8F"/>
    <w:rsid w:val="00060BC5"/>
    <w:rsid w:val="000647F2"/>
    <w:rsid w:val="00065626"/>
    <w:rsid w:val="00066A0C"/>
    <w:rsid w:val="00070BA1"/>
    <w:rsid w:val="00073466"/>
    <w:rsid w:val="00074F1A"/>
    <w:rsid w:val="000758FD"/>
    <w:rsid w:val="00082404"/>
    <w:rsid w:val="000825EC"/>
    <w:rsid w:val="00085364"/>
    <w:rsid w:val="00091BFE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79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10A"/>
    <w:rsid w:val="000F0B81"/>
    <w:rsid w:val="00103018"/>
    <w:rsid w:val="00104CB1"/>
    <w:rsid w:val="001062D0"/>
    <w:rsid w:val="00114DE6"/>
    <w:rsid w:val="00115880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78B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139C"/>
    <w:rsid w:val="003F4783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5CC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9750B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1482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84414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63F1"/>
    <w:rsid w:val="0067771A"/>
    <w:rsid w:val="00684B85"/>
    <w:rsid w:val="0068783F"/>
    <w:rsid w:val="006908B6"/>
    <w:rsid w:val="00696E85"/>
    <w:rsid w:val="006A18C5"/>
    <w:rsid w:val="006B7B63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3A1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E6A25"/>
    <w:rsid w:val="008F17E5"/>
    <w:rsid w:val="008F272E"/>
    <w:rsid w:val="008F6B2B"/>
    <w:rsid w:val="00905C37"/>
    <w:rsid w:val="00906916"/>
    <w:rsid w:val="0092514B"/>
    <w:rsid w:val="009264AA"/>
    <w:rsid w:val="0094323B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26D8"/>
    <w:rsid w:val="00A67D37"/>
    <w:rsid w:val="00A72DDE"/>
    <w:rsid w:val="00A8255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040A1"/>
    <w:rsid w:val="00B13BB6"/>
    <w:rsid w:val="00B2565D"/>
    <w:rsid w:val="00B30727"/>
    <w:rsid w:val="00B33A35"/>
    <w:rsid w:val="00B3497E"/>
    <w:rsid w:val="00B358B3"/>
    <w:rsid w:val="00B441D7"/>
    <w:rsid w:val="00B54207"/>
    <w:rsid w:val="00B615A4"/>
    <w:rsid w:val="00B64DFD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95001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2B55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1229"/>
    <w:rsid w:val="00C8406C"/>
    <w:rsid w:val="00C87AAA"/>
    <w:rsid w:val="00C94E96"/>
    <w:rsid w:val="00CA543F"/>
    <w:rsid w:val="00CA6429"/>
    <w:rsid w:val="00CA6ADF"/>
    <w:rsid w:val="00CB5C14"/>
    <w:rsid w:val="00CC12A8"/>
    <w:rsid w:val="00CC3147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16FC6"/>
    <w:rsid w:val="00D321C9"/>
    <w:rsid w:val="00D353A2"/>
    <w:rsid w:val="00D37FC2"/>
    <w:rsid w:val="00D4235D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05D8"/>
    <w:rsid w:val="00E928D4"/>
    <w:rsid w:val="00E94852"/>
    <w:rsid w:val="00EA2C6D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5AC19"/>
  <w15:docId w15:val="{F2EBCCB4-3238-4231-90CA-B5EBFC2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14"/>
    <w:pPr>
      <w:spacing w:line="240" w:lineRule="auto"/>
    </w:pPr>
    <w:rPr>
      <w:rFonts w:ascii="Arial" w:hAnsi="Arial"/>
      <w:sz w:val="24"/>
      <w:lang w:val="en-GB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line="260" w:lineRule="atLeast"/>
      <w:contextualSpacing/>
      <w:outlineLvl w:val="0"/>
    </w:pPr>
    <w:rPr>
      <w:rFonts w:ascii="Georgia" w:hAnsi="Georgia" w:cs="Arial"/>
      <w:b/>
      <w:bCs/>
      <w:sz w:val="22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lang w:val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pacing w:line="260" w:lineRule="atLeast"/>
    </w:pPr>
    <w:rPr>
      <w:rFonts w:ascii="Georgia" w:hAnsi="Georgia"/>
      <w:sz w:val="20"/>
      <w:lang w:val="da-DK"/>
    </w:r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rFonts w:ascii="Georgia" w:hAnsi="Georgia"/>
      <w:sz w:val="14"/>
      <w:lang w:val="da-DK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line="260" w:lineRule="atLeast"/>
    </w:pPr>
    <w:rPr>
      <w:rFonts w:ascii="Georgia" w:hAnsi="Georgia"/>
      <w:sz w:val="18"/>
      <w:lang w:val="da-DK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  <w:sz w:val="20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hAnsi="Georgia"/>
      <w:sz w:val="20"/>
      <w:lang w:val="da-DK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hAnsi="Georgia"/>
      <w:sz w:val="20"/>
      <w:lang w:val="da-DK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hAnsi="Georgia"/>
      <w:sz w:val="16"/>
      <w:szCs w:val="16"/>
      <w:lang w:val="da-DK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20"/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hAnsi="Georgia"/>
      <w:sz w:val="20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16"/>
      <w:szCs w:val="16"/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rFonts w:ascii="Georgia" w:hAnsi="Georgia"/>
      <w:b/>
      <w:bCs/>
      <w:color w:val="003127"/>
      <w:sz w:val="18"/>
      <w:szCs w:val="18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  <w:rPr>
      <w:rFonts w:ascii="Georgia" w:hAnsi="Georgia"/>
      <w:sz w:val="20"/>
      <w:lang w:val="da-DK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rPr>
      <w:rFonts w:ascii="Georgia" w:hAnsi="Georgia"/>
      <w:sz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val="da-DK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  <w:sz w:val="20"/>
      <w:lang w:val="da-DK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rFonts w:ascii="Georgia" w:hAnsi="Georgia"/>
      <w:i/>
      <w:iCs/>
      <w:sz w:val="20"/>
      <w:lang w:val="da-DK"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  <w:sz w:val="20"/>
      <w:lang w:val="da-DK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  <w:rPr>
      <w:rFonts w:ascii="Georgia" w:hAnsi="Georgia"/>
      <w:sz w:val="20"/>
      <w:lang w:val="da-DK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  <w:rPr>
      <w:rFonts w:ascii="Georgia" w:hAnsi="Georgia"/>
      <w:sz w:val="20"/>
      <w:lang w:val="da-DK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  <w:rPr>
      <w:rFonts w:ascii="Georgia" w:hAnsi="Georgia"/>
      <w:sz w:val="20"/>
      <w:lang w:val="da-DK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  <w:rPr>
      <w:rFonts w:ascii="Georgia" w:hAnsi="Georgia"/>
      <w:sz w:val="20"/>
      <w:lang w:val="da-DK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  <w:rPr>
      <w:rFonts w:ascii="Georgia" w:hAnsi="Georgia"/>
      <w:sz w:val="20"/>
      <w:lang w:val="da-DK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  <w:rPr>
      <w:rFonts w:ascii="Georgia" w:hAnsi="Georgia"/>
      <w:sz w:val="20"/>
      <w:lang w:val="da-DK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  <w:rPr>
      <w:rFonts w:ascii="Georgia" w:hAnsi="Georgia"/>
      <w:sz w:val="20"/>
      <w:lang w:val="da-DK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  <w:rPr>
      <w:rFonts w:ascii="Georgia" w:hAnsi="Georgia"/>
      <w:sz w:val="20"/>
      <w:lang w:val="da-DK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  <w:rPr>
      <w:rFonts w:ascii="Georgia" w:hAnsi="Georgia"/>
      <w:sz w:val="20"/>
      <w:lang w:val="da-DK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line="260" w:lineRule="atLeast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 w:line="260" w:lineRule="atLeast"/>
      <w:ind w:left="936" w:right="936"/>
    </w:pPr>
    <w:rPr>
      <w:rFonts w:ascii="Georgia" w:hAnsi="Georgia"/>
      <w:b/>
      <w:bCs/>
      <w:i/>
      <w:iCs/>
      <w:color w:val="00874B" w:themeColor="accent1"/>
      <w:sz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line="260" w:lineRule="atLeast"/>
      <w:ind w:left="283" w:hanging="283"/>
      <w:contextualSpacing/>
    </w:pPr>
    <w:rPr>
      <w:rFonts w:ascii="Georgia" w:hAnsi="Georgia"/>
      <w:sz w:val="20"/>
      <w:lang w:val="da-DK"/>
    </w:rPr>
  </w:style>
  <w:style w:type="paragraph" w:styleId="Liste2">
    <w:name w:val="List 2"/>
    <w:basedOn w:val="Normal"/>
    <w:uiPriority w:val="99"/>
    <w:semiHidden/>
    <w:rsid w:val="00225534"/>
    <w:pPr>
      <w:spacing w:line="260" w:lineRule="atLeast"/>
      <w:ind w:left="566" w:hanging="283"/>
      <w:contextualSpacing/>
    </w:pPr>
    <w:rPr>
      <w:rFonts w:ascii="Georgia" w:hAnsi="Georgia"/>
      <w:sz w:val="20"/>
      <w:lang w:val="da-DK"/>
    </w:rPr>
  </w:style>
  <w:style w:type="paragraph" w:styleId="Liste3">
    <w:name w:val="List 3"/>
    <w:basedOn w:val="Normal"/>
    <w:uiPriority w:val="99"/>
    <w:semiHidden/>
    <w:rsid w:val="00225534"/>
    <w:pPr>
      <w:spacing w:line="260" w:lineRule="atLeast"/>
      <w:ind w:left="849" w:hanging="283"/>
      <w:contextualSpacing/>
    </w:pPr>
    <w:rPr>
      <w:rFonts w:ascii="Georgia" w:hAnsi="Georgia"/>
      <w:sz w:val="20"/>
      <w:lang w:val="da-DK"/>
    </w:rPr>
  </w:style>
  <w:style w:type="paragraph" w:styleId="Liste4">
    <w:name w:val="List 4"/>
    <w:basedOn w:val="Normal"/>
    <w:uiPriority w:val="99"/>
    <w:semiHidden/>
    <w:rsid w:val="00225534"/>
    <w:pPr>
      <w:spacing w:line="260" w:lineRule="atLeast"/>
      <w:ind w:left="1132" w:hanging="283"/>
      <w:contextualSpacing/>
    </w:pPr>
    <w:rPr>
      <w:rFonts w:ascii="Georgia" w:hAnsi="Georgia"/>
      <w:sz w:val="20"/>
      <w:lang w:val="da-DK"/>
    </w:rPr>
  </w:style>
  <w:style w:type="paragraph" w:styleId="Liste5">
    <w:name w:val="List 5"/>
    <w:basedOn w:val="Normal"/>
    <w:uiPriority w:val="99"/>
    <w:semiHidden/>
    <w:rsid w:val="00225534"/>
    <w:pPr>
      <w:spacing w:line="260" w:lineRule="atLeast"/>
      <w:ind w:left="1415" w:hanging="283"/>
      <w:contextualSpacing/>
    </w:pPr>
    <w:rPr>
      <w:rFonts w:ascii="Georgia" w:hAnsi="Georgia"/>
      <w:sz w:val="20"/>
      <w:lang w:val="da-DK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hAnsi="Georgia"/>
      <w:sz w:val="20"/>
      <w:lang w:val="da-DK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hAnsi="Georgia"/>
      <w:sz w:val="20"/>
      <w:lang w:val="da-DK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hAnsi="Georgia"/>
      <w:sz w:val="20"/>
      <w:lang w:val="da-DK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hAnsi="Georgia"/>
      <w:sz w:val="20"/>
      <w:lang w:val="da-DK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hAnsi="Georgia"/>
      <w:sz w:val="20"/>
      <w:lang w:val="da-DK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Listeafsnit">
    <w:name w:val="List Paragraph"/>
    <w:basedOn w:val="Normal"/>
    <w:uiPriority w:val="34"/>
    <w:qFormat/>
    <w:rsid w:val="00225534"/>
    <w:pPr>
      <w:spacing w:line="260" w:lineRule="atLeast"/>
      <w:ind w:left="720"/>
      <w:contextualSpacing/>
    </w:pPr>
    <w:rPr>
      <w:rFonts w:ascii="Georgia" w:hAnsi="Georgia"/>
      <w:sz w:val="20"/>
      <w:lang w:val="da-DK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da-DK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pPr>
      <w:spacing w:line="260" w:lineRule="atLeast"/>
    </w:pPr>
    <w:rPr>
      <w:rFonts w:ascii="Times New Roman" w:hAnsi="Times New Roman"/>
      <w:lang w:val="da-DK"/>
    </w:rPr>
  </w:style>
  <w:style w:type="paragraph" w:styleId="Normalindrykning">
    <w:name w:val="Normal Indent"/>
    <w:basedOn w:val="Normal"/>
    <w:uiPriority w:val="99"/>
    <w:semiHidden/>
    <w:rsid w:val="00225534"/>
    <w:pPr>
      <w:spacing w:line="260" w:lineRule="atLeast"/>
      <w:ind w:left="1304"/>
    </w:pPr>
    <w:rPr>
      <w:rFonts w:ascii="Georgia" w:hAnsi="Georgia"/>
      <w:sz w:val="20"/>
      <w:lang w:val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pPr>
      <w:spacing w:line="260" w:lineRule="atLeast"/>
    </w:pPr>
    <w:rPr>
      <w:rFonts w:ascii="Georgia" w:hAnsi="Georgia"/>
      <w:i/>
      <w:iCs/>
      <w:color w:val="000000" w:themeColor="text1"/>
      <w:sz w:val="20"/>
      <w:lang w:val="da-DK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  <w:rPr>
      <w:rFonts w:ascii="Georgia" w:hAnsi="Georgia"/>
      <w:sz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line="260" w:lineRule="atLeast"/>
      <w:ind w:left="200" w:hanging="200"/>
    </w:pPr>
    <w:rPr>
      <w:rFonts w:ascii="Georgia" w:hAnsi="Georgia"/>
      <w:sz w:val="20"/>
      <w:lang w:val="da-DK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val="da-DK"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line="260" w:lineRule="atLeast"/>
      <w:ind w:right="567"/>
    </w:pPr>
    <w:rPr>
      <w:rFonts w:ascii="Georgia" w:eastAsiaTheme="minorHAnsi" w:hAnsi="Georgia" w:cstheme="minorBidi"/>
      <w:b/>
      <w:sz w:val="20"/>
      <w:szCs w:val="18"/>
      <w:lang w:val="da-DK"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eastAsiaTheme="minorHAnsi" w:hAnsi="Georgia" w:cstheme="minorBidi"/>
      <w:sz w:val="28"/>
      <w:szCs w:val="18"/>
      <w:lang w:val="da-DK"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9</TotalTime>
  <Pages>2</Pages>
  <Words>550</Words>
  <Characters>3391</Characters>
  <Application>Microsoft Office Word</Application>
  <DocSecurity>0</DocSecurity>
  <Lines>135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Anita Fjelsted</dc:creator>
  <cp:lastModifiedBy>Julie Kristine Thye</cp:lastModifiedBy>
  <cp:revision>4</cp:revision>
  <cp:lastPrinted>2019-12-17T11:13:00Z</cp:lastPrinted>
  <dcterms:created xsi:type="dcterms:W3CDTF">2019-12-17T14:33:00Z</dcterms:created>
  <dcterms:modified xsi:type="dcterms:W3CDTF">2020-03-17T11:33:00Z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Anita Fjelsted</vt:lpwstr>
  </property>
  <property fmtid="{D5CDD505-2E9C-101B-9397-08002B2CF9AE}" pid="15" name="SD_UserprofileName">
    <vt:lpwstr>Anita Fjelsted</vt:lpwstr>
  </property>
  <property fmtid="{D5CDD505-2E9C-101B-9397-08002B2CF9AE}" pid="16" name="SD_Office_OFF_ID">
    <vt:lpwstr>37</vt:lpwstr>
  </property>
  <property fmtid="{D5CDD505-2E9C-101B-9397-08002B2CF9AE}" pid="17" name="CurrentOfficeID">
    <vt:lpwstr>37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Pesticider og Biocider</vt:lpwstr>
  </property>
  <property fmtid="{D5CDD505-2E9C-101B-9397-08002B2CF9AE}" pid="24" name="SD_Office_OFF_Department">
    <vt:lpwstr>Pesticider og Biocider</vt:lpwstr>
  </property>
  <property fmtid="{D5CDD505-2E9C-101B-9397-08002B2CF9AE}" pid="25" name="SD_Office_OFF_Department_EN">
    <vt:lpwstr>Pesticides and Biocides</vt:lpwstr>
  </property>
  <property fmtid="{D5CDD505-2E9C-101B-9397-08002B2CF9AE}" pid="26" name="SD_Office_OFF_Footertext">
    <vt:lpwstr/>
  </property>
  <property fmtid="{D5CDD505-2E9C-101B-9397-08002B2CF9AE}" pid="27" name="SD_Office_OFF_AddressA">
    <vt:lpwstr>Haraldsgade 53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Haraldsgade 53</vt:lpwstr>
  </property>
  <property fmtid="{D5CDD505-2E9C-101B-9397-08002B2CF9AE}" pid="31" name="SD_Office_OFF_AddressD">
    <vt:lpwstr>2100</vt:lpwstr>
  </property>
  <property fmtid="{D5CDD505-2E9C-101B-9397-08002B2CF9AE}" pid="32" name="SD_Office_OFF_City">
    <vt:lpwstr>København Ø</vt:lpwstr>
  </property>
  <property fmtid="{D5CDD505-2E9C-101B-9397-08002B2CF9AE}" pid="33" name="SD_Office_OFF_City_EN">
    <vt:lpwstr>Copenhagen Ø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Anita Fjelsted</vt:lpwstr>
  </property>
  <property fmtid="{D5CDD505-2E9C-101B-9397-08002B2CF9AE}" pid="46" name="USR_Initials">
    <vt:lpwstr>ANFJE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+45 72 54 45 19</vt:lpwstr>
  </property>
  <property fmtid="{D5CDD505-2E9C-101B-9397-08002B2CF9AE}" pid="49" name="USR_Mobile">
    <vt:lpwstr>+45 41 27 20 94</vt:lpwstr>
  </property>
  <property fmtid="{D5CDD505-2E9C-101B-9397-08002B2CF9AE}" pid="50" name="USR_Email">
    <vt:lpwstr>anfje@mst.dk</vt:lpwstr>
  </property>
  <property fmtid="{D5CDD505-2E9C-101B-9397-08002B2CF9AE}" pid="51" name="DocumentInfoFinished">
    <vt:lpwstr>True</vt:lpwstr>
  </property>
</Properties>
</file>