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33C7" w14:textId="77777777" w:rsidR="002324A7" w:rsidRDefault="002324A7" w:rsidP="00043CBA">
      <w:pPr>
        <w:pStyle w:val="DocumentHeading"/>
        <w:rPr>
          <w:u w:val="single"/>
        </w:rPr>
      </w:pPr>
    </w:p>
    <w:p w14:paraId="06D72FEA" w14:textId="77777777" w:rsidR="002324A7" w:rsidRDefault="002324A7" w:rsidP="00043CBA">
      <w:pPr>
        <w:pStyle w:val="DocumentHeading"/>
        <w:rPr>
          <w:u w:val="single"/>
        </w:rPr>
      </w:pPr>
    </w:p>
    <w:p w14:paraId="0855D697" w14:textId="77777777" w:rsidR="00043CBA" w:rsidRPr="002324A7" w:rsidRDefault="00043CBA" w:rsidP="00043CBA">
      <w:pPr>
        <w:pStyle w:val="DocumentHeading"/>
        <w:rPr>
          <w:u w:val="single"/>
        </w:rPr>
      </w:pPr>
      <w:r w:rsidRPr="002324A7">
        <w:rPr>
          <w:u w:val="single"/>
        </w:rPr>
        <w:t>Erklæring om strategisk vigtighed af et drikkevandsområde</w:t>
      </w:r>
    </w:p>
    <w:p w14:paraId="60160345" w14:textId="742776C1" w:rsidR="00043CBA" w:rsidRDefault="002324A7" w:rsidP="00043CBA">
      <w:r>
        <w:t>Denne erklæring skal</w:t>
      </w:r>
      <w:r w:rsidR="00043CBA">
        <w:t xml:space="preserve"> anvendes til kommunens vurdering af, om et projektområde lever op til en af de tre definitioner af strategisk vigtige drikkevandsområder, i forbindelse med ansøgning om tilskud til beskyttelsesforanstaltninger </w:t>
      </w:r>
      <w:r w:rsidR="005317BC">
        <w:t>til sikring af drikkevand (arealbeskyttelse).</w:t>
      </w:r>
    </w:p>
    <w:p w14:paraId="4788528C" w14:textId="26C7CE32" w:rsidR="00043CBA" w:rsidRDefault="00043CBA" w:rsidP="00043CBA">
      <w:r>
        <w:t xml:space="preserve">Erklæringen udfyldes af den </w:t>
      </w:r>
      <w:r w:rsidR="005317BC">
        <w:t xml:space="preserve">eller de </w:t>
      </w:r>
      <w:r>
        <w:t>kommune</w:t>
      </w:r>
      <w:r w:rsidR="005317BC">
        <w:t>r</w:t>
      </w:r>
      <w:r>
        <w:t xml:space="preserve">, </w:t>
      </w:r>
      <w:r w:rsidR="005317BC">
        <w:t>hvori vandet forbruges</w:t>
      </w:r>
      <w:r>
        <w:t xml:space="preserve">. </w:t>
      </w:r>
    </w:p>
    <w:p w14:paraId="53D38E97" w14:textId="77777777" w:rsidR="00043CBA" w:rsidRDefault="00043CBA" w:rsidP="003603C9">
      <w:r>
        <w:t>I forbindelse med ansøgningen skal kommunen vurdere, om projektområdet lever op til en af tre definitioner af et strategisk vigtigt drikkevandsområde, jf. §</w:t>
      </w:r>
      <w:r w:rsidR="003603C9" w:rsidRPr="003603C9">
        <w:t xml:space="preserve"> </w:t>
      </w:r>
      <w:r w:rsidR="003603C9">
        <w:t xml:space="preserve">guide om tilskud </w:t>
      </w:r>
      <w:r w:rsidR="00F803AC">
        <w:t xml:space="preserve">til </w:t>
      </w:r>
      <w:r w:rsidR="003603C9">
        <w:t xml:space="preserve">sikring af drikkevand. </w:t>
      </w:r>
      <w:r>
        <w:t>Projektansøgninger, som ikke lever op til en af de tre definitioner, er fortsat berettigede til tilskud, såfremt de blot er beliggende inden for et indvindingsopland til en almen vandforsyning. Projekter som lever op til en af definitionerne prioriteres over projekter, som ikke gør. De tre definitioner er som følger:</w:t>
      </w:r>
    </w:p>
    <w:p w14:paraId="76120680" w14:textId="77777777" w:rsidR="00043CBA" w:rsidRPr="00BA0B57" w:rsidRDefault="00043CBA" w:rsidP="00043CBA">
      <w:r w:rsidRPr="00BA0B57">
        <w:t>1. Et indvindingsopland til en almen vandforsyning eller et indsatsområde i en vedtaget indsatsplan, hvor der er få eller ingen alternative muligheder for vandindvinding</w:t>
      </w:r>
    </w:p>
    <w:p w14:paraId="2C905FED" w14:textId="77777777" w:rsidR="00043CBA" w:rsidRPr="00BA0B57" w:rsidRDefault="00043CBA" w:rsidP="00043CBA">
      <w:r w:rsidRPr="00BA0B57">
        <w:t>2. Et indvindingsopland til en almen vandforsyning eller et indsatsområde i en vedtaget indsatsplan, hvor mange forbrugere i dag eller i fremtiden er afhængige af ressourcen, og hvor der kan opstå forsyningsmæssige udfordringer.</w:t>
      </w:r>
    </w:p>
    <w:p w14:paraId="39BCD1A7" w14:textId="77777777" w:rsidR="00043CBA" w:rsidRPr="00BA0B57" w:rsidRDefault="00043CBA" w:rsidP="00043CBA">
      <w:r w:rsidRPr="00BA0B57">
        <w:t>3. Et areal, hvor der i dag ikke indvindes drikkevand, men som vurderes at kunne være en nødvendig grundvandsressource til brug for fremtidig forsyning af drikkevand.</w:t>
      </w:r>
    </w:p>
    <w:p w14:paraId="1BC3C33F" w14:textId="77777777" w:rsidR="00043CBA" w:rsidRDefault="00043CBA" w:rsidP="00043CBA">
      <w:r>
        <w:t>Miljøstyrelsen har formuleret nogle kriterier for projekttyper, som vurderes at være i overensstemmelse med definitionerne af et strategisk vigtigt drikkevandsområde. Kriterierne har afsæt i det politiske grundlag for tilskudspuljen. Kommunen angiver, om kriterierne er opfyldt ved besvarelse af spørgsmålene i denne erklæring. Der kan være situationer, hvor et projekt ikke lever op til Miljøstyrelsens kriterier, men hvor kommunen vurderer, at projektet alligevel lever op til en af definitionerne. Erklæringen giver dermed kommunen mulighed for at angive andre begrundelser for, at projektet lever op til en af definitionerne.</w:t>
      </w:r>
    </w:p>
    <w:p w14:paraId="4025F79E" w14:textId="77777777" w:rsidR="00043CBA" w:rsidRDefault="00043CBA" w:rsidP="00043CBA"/>
    <w:p w14:paraId="0B9936ED" w14:textId="77777777" w:rsidR="00043CBA" w:rsidRPr="00A54D13" w:rsidRDefault="00043CBA" w:rsidP="00043CBA">
      <w:pPr>
        <w:rPr>
          <w:b/>
          <w:sz w:val="20"/>
        </w:rPr>
      </w:pPr>
      <w:r w:rsidRPr="00A54D13">
        <w:rPr>
          <w:b/>
          <w:sz w:val="20"/>
        </w:rPr>
        <w:t>Små forsyninger med en udsat beliggenhed (definition 1)</w:t>
      </w:r>
    </w:p>
    <w:p w14:paraId="0FDCE35D" w14:textId="77777777" w:rsidR="00043CBA" w:rsidRDefault="00043CBA" w:rsidP="00043CBA"/>
    <w:p w14:paraId="280B2248" w14:textId="77777777" w:rsidR="00043CBA" w:rsidRPr="00A54D13" w:rsidRDefault="00043CBA" w:rsidP="00043CBA">
      <w:pPr>
        <w:rPr>
          <w:b/>
        </w:rPr>
      </w:pPr>
      <w:r w:rsidRPr="00A54D13">
        <w:rPr>
          <w:b/>
        </w:rPr>
        <w:t>Små fjerntliggende forsyninger</w:t>
      </w:r>
    </w:p>
    <w:p w14:paraId="4E2EE02C" w14:textId="77777777" w:rsidR="00043CBA" w:rsidRDefault="00043CBA" w:rsidP="00043CBA">
      <w:r>
        <w:t>Har vandforsyningen en samlet indvinding under 200.000 m</w:t>
      </w:r>
      <w:r w:rsidRPr="007D08A7">
        <w:rPr>
          <w:vertAlign w:val="superscript"/>
        </w:rPr>
        <w:t>3</w:t>
      </w:r>
      <w:r>
        <w:t xml:space="preserve"> pr. år?                             </w:t>
      </w:r>
    </w:p>
    <w:p w14:paraId="775AE4C7" w14:textId="77777777" w:rsidR="00043CBA" w:rsidRDefault="00FE3C36" w:rsidP="00043CBA">
      <w:sdt>
        <w:sdtPr>
          <w:id w:val="1310985661"/>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75079C9A" w14:textId="77777777" w:rsidR="00043CBA" w:rsidRPr="005E45FB" w:rsidRDefault="00FE3C36" w:rsidP="00043CBA">
      <w:pPr>
        <w:rPr>
          <w:i/>
          <w:u w:val="single"/>
        </w:rPr>
      </w:pPr>
      <w:sdt>
        <w:sdtPr>
          <w:id w:val="-87077299"/>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400FB8F4" w14:textId="4638168A" w:rsidR="00043CBA" w:rsidRDefault="00043CBA" w:rsidP="00043CBA">
      <w:r>
        <w:br/>
        <w:t>Vil det kræve en forbindelsesledning</w:t>
      </w:r>
      <w:r>
        <w:rPr>
          <w:rStyle w:val="Fodnotehenvisning"/>
        </w:rPr>
        <w:footnoteReference w:id="1"/>
      </w:r>
      <w:r>
        <w:t xml:space="preserve"> længere end 10 km for at skaffe alternativ bæredygtig forsyning</w:t>
      </w:r>
      <w:r>
        <w:rPr>
          <w:rStyle w:val="Fodnotehenvisning"/>
        </w:rPr>
        <w:footnoteReference w:id="2"/>
      </w:r>
      <w:r>
        <w:t xml:space="preserve"> til kildepladsen? Hvis ja, vedlæg evt. kort over en mulig ledningsføring. Dette kan være det samme kort, som vedlægges </w:t>
      </w:r>
      <w:r w:rsidR="00FB1A25">
        <w:t>ansøgningen</w:t>
      </w:r>
      <w:r>
        <w:t xml:space="preserve">.          </w:t>
      </w:r>
    </w:p>
    <w:p w14:paraId="36374FF8" w14:textId="77777777" w:rsidR="00043CBA" w:rsidRDefault="00FE3C36" w:rsidP="00043CBA">
      <w:sdt>
        <w:sdtPr>
          <w:id w:val="1012960146"/>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0303A315" w14:textId="77777777" w:rsidR="00043CBA" w:rsidRPr="005E45FB" w:rsidRDefault="00FE3C36" w:rsidP="00043CBA">
      <w:pPr>
        <w:rPr>
          <w:i/>
          <w:u w:val="single"/>
        </w:rPr>
      </w:pPr>
      <w:sdt>
        <w:sdtPr>
          <w:id w:val="383686228"/>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3D9402C5" w14:textId="77777777" w:rsidR="00043CBA" w:rsidRDefault="00043CBA" w:rsidP="00043CBA"/>
    <w:p w14:paraId="723B0480" w14:textId="127E8B6B" w:rsidR="00043CBA" w:rsidRDefault="00043CBA" w:rsidP="00043CBA">
      <w:r>
        <w:t>Vil det kræve en forbindelsesledning</w:t>
      </w:r>
      <w:r>
        <w:rPr>
          <w:vertAlign w:val="superscript"/>
        </w:rPr>
        <w:t>1</w:t>
      </w:r>
      <w:r>
        <w:t xml:space="preserve"> mellem 5 og 10 km for at skaffe alternativ bæredygtig forsyning</w:t>
      </w:r>
      <w:r>
        <w:rPr>
          <w:vertAlign w:val="superscript"/>
        </w:rPr>
        <w:t>2</w:t>
      </w:r>
      <w:r>
        <w:t xml:space="preserve"> til kildepladsen? Hvis ja, vedlæg evt. kort over en mulig </w:t>
      </w:r>
      <w:r w:rsidRPr="00F11BF3">
        <w:t xml:space="preserve">ledningsføring. Dette kan være det samme kort, som vedlægges </w:t>
      </w:r>
      <w:r w:rsidR="00FB1A25">
        <w:t>ansøgningen</w:t>
      </w:r>
      <w:r w:rsidRPr="00F11BF3">
        <w:t xml:space="preserve">.       </w:t>
      </w:r>
    </w:p>
    <w:p w14:paraId="5D289789" w14:textId="77777777" w:rsidR="00043CBA" w:rsidRDefault="00FE3C36" w:rsidP="00043CBA">
      <w:sdt>
        <w:sdtPr>
          <w:id w:val="860857198"/>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794A587B" w14:textId="77777777" w:rsidR="00043CBA" w:rsidRDefault="00FE3C36" w:rsidP="00043CBA">
      <w:pPr>
        <w:rPr>
          <w:i/>
          <w:u w:val="single"/>
        </w:rPr>
      </w:pPr>
      <w:sdt>
        <w:sdtPr>
          <w:id w:val="-1096013178"/>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34314E3C" w14:textId="77777777" w:rsidR="00043CBA" w:rsidRPr="00A54D13" w:rsidRDefault="00043CBA" w:rsidP="00043CBA">
      <w:pPr>
        <w:rPr>
          <w:i/>
          <w:u w:val="single"/>
        </w:rPr>
      </w:pPr>
      <w:r w:rsidRPr="00F11BF3">
        <w:t xml:space="preserve">         </w:t>
      </w:r>
      <w:r>
        <w:tab/>
      </w:r>
      <w:r>
        <w:tab/>
      </w:r>
      <w:r>
        <w:tab/>
      </w:r>
    </w:p>
    <w:p w14:paraId="62932ED5" w14:textId="77777777" w:rsidR="00043CBA" w:rsidRPr="00A54D13" w:rsidRDefault="00043CBA" w:rsidP="00043CBA">
      <w:pPr>
        <w:rPr>
          <w:b/>
        </w:rPr>
      </w:pPr>
      <w:r w:rsidRPr="00A54D13">
        <w:rPr>
          <w:b/>
        </w:rPr>
        <w:t>Mindre øer</w:t>
      </w:r>
    </w:p>
    <w:p w14:paraId="437895D1" w14:textId="77777777" w:rsidR="00043CBA" w:rsidRDefault="00043CBA" w:rsidP="00043CBA">
      <w:r>
        <w:t>Er projektarealet beliggende på en af øerne på ø-listen</w:t>
      </w:r>
      <w:r>
        <w:rPr>
          <w:rStyle w:val="Fodnotehenvisning"/>
        </w:rPr>
        <w:footnoteReference w:id="3"/>
      </w:r>
      <w:r>
        <w:t xml:space="preserve">?                      </w:t>
      </w:r>
    </w:p>
    <w:p w14:paraId="0418571C" w14:textId="77777777" w:rsidR="00043CBA" w:rsidRDefault="00FE3C36" w:rsidP="00043CBA">
      <w:sdt>
        <w:sdtPr>
          <w:id w:val="-1231923094"/>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34D27B07" w14:textId="77777777" w:rsidR="00043CBA" w:rsidRPr="005E45FB" w:rsidRDefault="00FE3C36" w:rsidP="00043CBA">
      <w:pPr>
        <w:rPr>
          <w:i/>
          <w:u w:val="single"/>
        </w:rPr>
      </w:pPr>
      <w:sdt>
        <w:sdtPr>
          <w:id w:val="967790053"/>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w:t>
      </w:r>
    </w:p>
    <w:p w14:paraId="09C69BAE" w14:textId="77777777" w:rsidR="00043CBA" w:rsidRDefault="00043CBA" w:rsidP="00043CBA"/>
    <w:p w14:paraId="234F1769" w14:textId="77777777" w:rsidR="00043CBA" w:rsidRDefault="00043CBA" w:rsidP="00043CBA">
      <w:r>
        <w:t>Er der tale om et forsyningsområde, som af andre årsager end de ovenstående har få eller ingen muligheder for at skaffe alternativ bæredygtig forsyning</w:t>
      </w:r>
      <w:r>
        <w:rPr>
          <w:vertAlign w:val="superscript"/>
        </w:rPr>
        <w:t>2</w:t>
      </w:r>
      <w:r>
        <w:t xml:space="preserve">, hvis den kildeplads, som projektarealet omfatter, skulle være nødsaget til at lukke? </w:t>
      </w:r>
    </w:p>
    <w:p w14:paraId="2C41EFA3" w14:textId="77777777" w:rsidR="00043CBA" w:rsidRDefault="00043CBA" w:rsidP="00043CBA">
      <w:r>
        <w:t xml:space="preserve">Det kan eksempelvis være grundet en udsat beliggenhed på en landtange eller at grundvandsressourcen i området er i en sådan tilstand, at der sandsynligvis ikke er andre indvindingsmuligheder i området, samtidigt med at eventuelle nabo-forsyninger ikke vil være i stand til at overtage forsyningen.                        </w:t>
      </w:r>
    </w:p>
    <w:p w14:paraId="7893078B" w14:textId="77777777" w:rsidR="00043CBA" w:rsidRDefault="00FE3C36" w:rsidP="00043CBA">
      <w:sdt>
        <w:sdtPr>
          <w:id w:val="1842117051"/>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3B955CB4" w14:textId="77777777" w:rsidR="00043CBA" w:rsidRPr="005E45FB" w:rsidRDefault="00FE3C36" w:rsidP="00043CBA">
      <w:pPr>
        <w:rPr>
          <w:i/>
          <w:u w:val="single"/>
        </w:rPr>
      </w:pPr>
      <w:sdt>
        <w:sdtPr>
          <w:id w:val="1142153515"/>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6C122CF2" w14:textId="77777777" w:rsidR="00043CBA" w:rsidRDefault="00043CBA" w:rsidP="00043CBA">
      <w:r>
        <w:t>Hvis ja, uddyb:</w:t>
      </w:r>
    </w:p>
    <w:p w14:paraId="10532BAA" w14:textId="77777777" w:rsidR="00043CBA" w:rsidRPr="00A54D13" w:rsidRDefault="00043CBA" w:rsidP="00043CBA">
      <w:pPr>
        <w:spacing w:line="480" w:lineRule="auto"/>
      </w:pPr>
      <w:r w:rsidRPr="00A54D13">
        <w:t>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BED406" w14:textId="77777777" w:rsidR="00043CBA" w:rsidRPr="00A54D13" w:rsidRDefault="00043CBA" w:rsidP="00043CBA">
      <w:pPr>
        <w:rPr>
          <w:b/>
          <w:sz w:val="20"/>
        </w:rPr>
      </w:pPr>
      <w:r w:rsidRPr="00A54D13">
        <w:rPr>
          <w:b/>
          <w:sz w:val="20"/>
        </w:rPr>
        <w:t>Forsyninger, som forsyner større byer, eller grundet deres store indvindingsmængde er kritiske for forsyningsstrukturen (definition 2)</w:t>
      </w:r>
    </w:p>
    <w:p w14:paraId="70D8DE04" w14:textId="77777777" w:rsidR="00043CBA" w:rsidRDefault="00043CBA" w:rsidP="00043CBA">
      <w:r>
        <w:t>Har vandforsyningen en samlet indvinding over 800.000 m</w:t>
      </w:r>
      <w:r w:rsidRPr="00572824">
        <w:rPr>
          <w:vertAlign w:val="superscript"/>
        </w:rPr>
        <w:t>3</w:t>
      </w:r>
      <w:r>
        <w:t xml:space="preserve"> pr. år?               </w:t>
      </w:r>
    </w:p>
    <w:p w14:paraId="4ACA389D" w14:textId="77777777" w:rsidR="00043CBA" w:rsidRDefault="00FE3C36" w:rsidP="00043CBA">
      <w:sdt>
        <w:sdtPr>
          <w:id w:val="1046640346"/>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4AEAADEF" w14:textId="77777777" w:rsidR="00043CBA" w:rsidRPr="005E45FB" w:rsidRDefault="00FE3C36" w:rsidP="00043CBA">
      <w:pPr>
        <w:rPr>
          <w:i/>
          <w:u w:val="single"/>
        </w:rPr>
      </w:pPr>
      <w:sdt>
        <w:sdtPr>
          <w:id w:val="-393122395"/>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281F8DEE" w14:textId="77777777" w:rsidR="00043CBA" w:rsidRDefault="00043CBA" w:rsidP="00043CBA"/>
    <w:p w14:paraId="5D94B0B6" w14:textId="77777777" w:rsidR="00043CBA" w:rsidRDefault="00043CBA" w:rsidP="00043CBA">
      <w:r>
        <w:t xml:space="preserve">Er der tale om et forsyningsområde med mange forbrugere i dag eller i fremtiden, og hvor der derfor kan opstå forsyningsmæssige udfordringer, hvis den kildeplads, som projektarealet omfatter, skulle være nødsaget til at lukke?                 </w:t>
      </w:r>
    </w:p>
    <w:p w14:paraId="2C4C1A5F" w14:textId="77777777" w:rsidR="00043CBA" w:rsidRDefault="00043CBA" w:rsidP="00043CBA">
      <w:r>
        <w:t xml:space="preserve">Det kan eksempelvis være, hvis kildepladsen som projektet omfatter, leverer vand til en større by og er kritisk for forsyningsstrukturen, fordi grundvandsressourcen i området allerede er fuldt udnyttet eller er i en sådan tilstand, at der sandsynligvis ikke er andre indvindingsmuligheder i området.                  </w:t>
      </w:r>
    </w:p>
    <w:p w14:paraId="7E9C89B2" w14:textId="77777777" w:rsidR="00043CBA" w:rsidRDefault="00FE3C36" w:rsidP="00043CBA">
      <w:sdt>
        <w:sdtPr>
          <w:id w:val="-173425655"/>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565B740A" w14:textId="77777777" w:rsidR="00043CBA" w:rsidRPr="005E45FB" w:rsidRDefault="00FE3C36" w:rsidP="00043CBA">
      <w:pPr>
        <w:rPr>
          <w:i/>
          <w:u w:val="single"/>
        </w:rPr>
      </w:pPr>
      <w:sdt>
        <w:sdtPr>
          <w:id w:val="-107896571"/>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0D7F7F93" w14:textId="77777777" w:rsidR="00043CBA" w:rsidRDefault="00043CBA" w:rsidP="00043CBA">
      <w:r>
        <w:lastRenderedPageBreak/>
        <w:t>Hvis ja, uddyb:</w:t>
      </w:r>
    </w:p>
    <w:p w14:paraId="6F4DD901" w14:textId="77777777" w:rsidR="00043CBA" w:rsidRPr="00A54D13" w:rsidRDefault="00043CBA" w:rsidP="00043CBA">
      <w:pPr>
        <w:spacing w:line="480" w:lineRule="auto"/>
      </w:pPr>
      <w:r w:rsidRPr="00A54D13">
        <w:t>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8AFAD2" w14:textId="77777777" w:rsidR="00043CBA" w:rsidRDefault="00043CBA" w:rsidP="00043CBA"/>
    <w:p w14:paraId="26C4FCB8" w14:textId="77777777" w:rsidR="00043CBA" w:rsidRPr="00A54D13" w:rsidRDefault="00043CBA" w:rsidP="00043CBA">
      <w:pPr>
        <w:rPr>
          <w:b/>
          <w:sz w:val="20"/>
        </w:rPr>
      </w:pPr>
      <w:r w:rsidRPr="00A54D13">
        <w:rPr>
          <w:b/>
          <w:sz w:val="20"/>
        </w:rPr>
        <w:t>Beskyttelse af arealer til fremtidig drikkevandsforsyning (definition 3)</w:t>
      </w:r>
    </w:p>
    <w:p w14:paraId="6E1FDBAF" w14:textId="77777777" w:rsidR="00043CBA" w:rsidRDefault="00043CBA" w:rsidP="00043CBA">
      <w:r>
        <w:t xml:space="preserve">Er der tale om et projekt, der omhandler beskyttelse af en ny kildeplads til en eksisterende eller ny vandforsyning?   </w:t>
      </w:r>
    </w:p>
    <w:p w14:paraId="573BB54B" w14:textId="77777777" w:rsidR="00043CBA" w:rsidRPr="005E45FB" w:rsidRDefault="00FE3C36" w:rsidP="00043CBA">
      <w:pPr>
        <w:rPr>
          <w:i/>
          <w:u w:val="single"/>
        </w:rPr>
      </w:pPr>
      <w:sdt>
        <w:sdtPr>
          <w:id w:val="122660436"/>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ny kildeplads til en eksisterende forsyning </w:t>
      </w:r>
    </w:p>
    <w:p w14:paraId="28A6EDAB" w14:textId="77777777" w:rsidR="00043CBA" w:rsidRDefault="00FE3C36" w:rsidP="00043CBA">
      <w:sdt>
        <w:sdtPr>
          <w:id w:val="-2021914124"/>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26F8706C" w14:textId="77777777" w:rsidR="00043CBA" w:rsidRPr="00C83667" w:rsidRDefault="00FE3C36" w:rsidP="00043CBA">
      <w:pPr>
        <w:rPr>
          <w:i/>
          <w:u w:val="single"/>
        </w:rPr>
      </w:pPr>
      <w:sdt>
        <w:sdtPr>
          <w:id w:val="647551340"/>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rPr>
          <w:i/>
          <w:u w:val="single"/>
        </w:rPr>
        <w:t xml:space="preserve"> </w:t>
      </w:r>
      <w:r w:rsidR="00043CBA">
        <w:t xml:space="preserve">Nej </w:t>
      </w:r>
    </w:p>
    <w:p w14:paraId="23FD94A9" w14:textId="77777777" w:rsidR="00043CBA" w:rsidRDefault="00043CBA" w:rsidP="00043CBA">
      <w:r>
        <w:t xml:space="preserve">Hvis ja, hvor langt er planlægningen af kildepladsens etablering? </w:t>
      </w:r>
    </w:p>
    <w:p w14:paraId="523CDE6D" w14:textId="77777777" w:rsidR="00043CBA" w:rsidRPr="00A54D13" w:rsidRDefault="00043CBA" w:rsidP="00043CBA">
      <w:pPr>
        <w:spacing w:line="480" w:lineRule="auto"/>
      </w:pPr>
      <w:r w:rsidRPr="00A54D13">
        <w:t>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2DDCEF" w14:textId="77777777" w:rsidR="00043CBA" w:rsidRDefault="00043CBA" w:rsidP="00043CBA"/>
    <w:p w14:paraId="6E816E6D" w14:textId="77777777" w:rsidR="00043CBA" w:rsidRDefault="00043CBA" w:rsidP="00043CBA">
      <w:r>
        <w:t xml:space="preserve">Er der foretaget prøveboring, som påviser, at der er tilstrækkelig drikkevands-kvalitet i området? Hvis ja, vedlæg dokumentation.       </w:t>
      </w:r>
    </w:p>
    <w:p w14:paraId="76762EE0" w14:textId="77777777" w:rsidR="00043CBA" w:rsidRDefault="00FE3C36" w:rsidP="00043CBA">
      <w:sdt>
        <w:sdtPr>
          <w:id w:val="-1427415303"/>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Ja </w:t>
      </w:r>
    </w:p>
    <w:p w14:paraId="2EF13B24" w14:textId="77777777" w:rsidR="00043CBA" w:rsidRPr="005E45FB" w:rsidRDefault="00FE3C36" w:rsidP="00043CBA">
      <w:pPr>
        <w:rPr>
          <w:i/>
          <w:u w:val="single"/>
        </w:rPr>
      </w:pPr>
      <w:sdt>
        <w:sdtPr>
          <w:id w:val="2051184375"/>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Nej </w:t>
      </w:r>
    </w:p>
    <w:p w14:paraId="77769FFA" w14:textId="77777777" w:rsidR="00043CBA" w:rsidRDefault="00043CBA" w:rsidP="00043CBA"/>
    <w:p w14:paraId="1CE43A1A" w14:textId="77777777" w:rsidR="00043CBA" w:rsidRDefault="00043CBA" w:rsidP="00043CBA">
      <w:r>
        <w:t xml:space="preserve">Hvad er den forventede årlige indvindingsmængde fra kildepladsen, når den er endeligt etableret? </w:t>
      </w:r>
    </w:p>
    <w:p w14:paraId="7A95A9B8" w14:textId="77777777" w:rsidR="00043CBA" w:rsidRPr="00A54D13" w:rsidRDefault="00043CBA" w:rsidP="00043CBA">
      <w:pPr>
        <w:spacing w:line="480" w:lineRule="auto"/>
      </w:pPr>
      <w:r w:rsidRPr="00A54D13">
        <w:t>_______</w:t>
      </w:r>
      <w:r>
        <w:t>_______________________________________________________________________________________________________________________________________________</w:t>
      </w:r>
    </w:p>
    <w:p w14:paraId="5A9CF379" w14:textId="77777777" w:rsidR="00043CBA" w:rsidRPr="00A54D13" w:rsidRDefault="00043CBA" w:rsidP="00043CBA">
      <w:pPr>
        <w:rPr>
          <w:b/>
          <w:sz w:val="20"/>
        </w:rPr>
      </w:pPr>
      <w:r w:rsidRPr="00A54D13">
        <w:rPr>
          <w:b/>
          <w:sz w:val="20"/>
        </w:rPr>
        <w:t>Erklæring af strategisk vigtighed</w:t>
      </w:r>
    </w:p>
    <w:p w14:paraId="52355E12" w14:textId="77777777" w:rsidR="00043CBA" w:rsidRDefault="00043CBA" w:rsidP="00043CBA">
      <w:r>
        <w:t xml:space="preserve">Det erklæres hermed, at projektområdet lever op til en af følgende tre definitioner for et strategisk vigtigt drikkevandsområde: </w:t>
      </w:r>
    </w:p>
    <w:p w14:paraId="6466AEB4" w14:textId="77777777" w:rsidR="00043CBA" w:rsidRDefault="00043CBA" w:rsidP="00043CBA">
      <w:r>
        <w:t xml:space="preserve">                                       </w:t>
      </w:r>
    </w:p>
    <w:p w14:paraId="52492B3F" w14:textId="77777777" w:rsidR="00043CBA" w:rsidRDefault="00FE3C36" w:rsidP="00043CBA">
      <w:sdt>
        <w:sdtPr>
          <w:id w:val="284166195"/>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1. Små forsyninger med en udsat beliggenhed                            </w:t>
      </w:r>
      <w:r w:rsidR="00043CBA">
        <w:tab/>
        <w:t xml:space="preserve">                                          </w:t>
      </w:r>
    </w:p>
    <w:p w14:paraId="5C0CF364" w14:textId="77777777" w:rsidR="00043CBA" w:rsidRDefault="00FE3C36" w:rsidP="00043CBA">
      <w:sdt>
        <w:sdtPr>
          <w:id w:val="2048332210"/>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2. Forsyninger, som forsyner større byer, eller grundet deres store indvindingsmængde </w:t>
      </w:r>
      <w:r w:rsidR="00043CBA">
        <w:br/>
        <w:t xml:space="preserve">er kritiske for forsyningsstrukturen                                                                                                  </w:t>
      </w:r>
    </w:p>
    <w:p w14:paraId="77E2258E" w14:textId="77777777" w:rsidR="00633663" w:rsidRDefault="00FE3C36" w:rsidP="00043CBA">
      <w:sdt>
        <w:sdtPr>
          <w:id w:val="-1858808526"/>
          <w14:checkbox>
            <w14:checked w14:val="0"/>
            <w14:checkedState w14:val="2612" w14:font="MS Gothic"/>
            <w14:uncheckedState w14:val="2610" w14:font="MS Gothic"/>
          </w14:checkbox>
        </w:sdtPr>
        <w:sdtEndPr/>
        <w:sdtContent>
          <w:r w:rsidR="00043CBA">
            <w:rPr>
              <w:rFonts w:ascii="MS Gothic" w:eastAsia="MS Gothic" w:hAnsi="MS Gothic" w:hint="eastAsia"/>
            </w:rPr>
            <w:t>☐</w:t>
          </w:r>
        </w:sdtContent>
      </w:sdt>
      <w:r w:rsidR="00043CBA">
        <w:t xml:space="preserve"> 3. Beskyttelse af arealer til fremtidig drikkevandsforsyning                                                      </w:t>
      </w:r>
      <w:r w:rsidR="0062005E">
        <w:t xml:space="preserve"> </w:t>
      </w:r>
    </w:p>
    <w:sectPr w:rsidR="00633663">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2FF2" w14:textId="77777777" w:rsidR="00FE3C36" w:rsidRDefault="00FE3C36" w:rsidP="00043CBA">
      <w:pPr>
        <w:spacing w:before="0" w:after="0" w:line="240" w:lineRule="auto"/>
      </w:pPr>
      <w:r>
        <w:separator/>
      </w:r>
    </w:p>
  </w:endnote>
  <w:endnote w:type="continuationSeparator" w:id="0">
    <w:p w14:paraId="005D809D" w14:textId="77777777" w:rsidR="00FE3C36" w:rsidRDefault="00FE3C36" w:rsidP="00043C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B313" w14:textId="77777777" w:rsidR="00FE3C36" w:rsidRDefault="00FE3C36" w:rsidP="00043CBA">
      <w:pPr>
        <w:spacing w:before="0" w:after="0" w:line="240" w:lineRule="auto"/>
      </w:pPr>
      <w:r>
        <w:separator/>
      </w:r>
    </w:p>
  </w:footnote>
  <w:footnote w:type="continuationSeparator" w:id="0">
    <w:p w14:paraId="32DB2796" w14:textId="77777777" w:rsidR="00FE3C36" w:rsidRDefault="00FE3C36" w:rsidP="00043CBA">
      <w:pPr>
        <w:spacing w:before="0" w:after="0" w:line="240" w:lineRule="auto"/>
      </w:pPr>
      <w:r>
        <w:continuationSeparator/>
      </w:r>
    </w:p>
  </w:footnote>
  <w:footnote w:id="1">
    <w:p w14:paraId="4679B39B" w14:textId="77777777" w:rsidR="00043CBA" w:rsidRPr="003A2880" w:rsidRDefault="00043CBA" w:rsidP="00043CBA">
      <w:pPr>
        <w:pStyle w:val="Fodnotetekst"/>
      </w:pPr>
      <w:r w:rsidRPr="003A2880">
        <w:rPr>
          <w:rStyle w:val="Fodnotehenvisning"/>
          <w:sz w:val="18"/>
        </w:rPr>
        <w:footnoteRef/>
      </w:r>
      <w:r w:rsidRPr="003A2880">
        <w:t xml:space="preserve"> Afstanden</w:t>
      </w:r>
      <w:r>
        <w:t xml:space="preserve"> af linjeføringen skal</w:t>
      </w:r>
      <w:r w:rsidRPr="003A2880">
        <w:t xml:space="preserve"> vurderes ud fra et</w:t>
      </w:r>
      <w:r>
        <w:t xml:space="preserve"> realistisk</w:t>
      </w:r>
      <w:r w:rsidRPr="003A2880">
        <w:t xml:space="preserve"> skøn. </w:t>
      </w:r>
    </w:p>
  </w:footnote>
  <w:footnote w:id="2">
    <w:p w14:paraId="45EC1FA5" w14:textId="77777777" w:rsidR="00043CBA" w:rsidRDefault="00043CBA" w:rsidP="00043CBA">
      <w:pPr>
        <w:pStyle w:val="Fodnotetekst"/>
      </w:pPr>
      <w:r w:rsidRPr="003A2880">
        <w:rPr>
          <w:rStyle w:val="Fodnotehenvisning"/>
          <w:sz w:val="18"/>
        </w:rPr>
        <w:footnoteRef/>
      </w:r>
      <w:r w:rsidRPr="003A2880">
        <w:t xml:space="preserve"> Med alternativ bæredygtig forsyning menes </w:t>
      </w:r>
      <w:r>
        <w:t>en</w:t>
      </w:r>
      <w:r w:rsidRPr="003A2880">
        <w:t xml:space="preserve"> eksisterende </w:t>
      </w:r>
      <w:r>
        <w:t xml:space="preserve">eller ny kildeplads eller en anden almen vandforsyning, som har kapacitet til at </w:t>
      </w:r>
      <w:r w:rsidRPr="003A2880">
        <w:t>overtage f</w:t>
      </w:r>
      <w:r>
        <w:t>orsyningen fra projekt-kildepladsen, såfremt denne skulle være nødsaget til at lukke.</w:t>
      </w:r>
    </w:p>
  </w:footnote>
  <w:footnote w:id="3">
    <w:p w14:paraId="0E86CAB8" w14:textId="77777777" w:rsidR="00043CBA" w:rsidRPr="003A2880" w:rsidRDefault="00043CBA" w:rsidP="00043CBA">
      <w:pPr>
        <w:pStyle w:val="Fodnotetekst"/>
      </w:pPr>
      <w:r w:rsidRPr="003A2880">
        <w:rPr>
          <w:rStyle w:val="Fodnotehenvisning"/>
          <w:sz w:val="18"/>
        </w:rPr>
        <w:footnoteRef/>
      </w:r>
      <w:r w:rsidRPr="003A2880">
        <w:t xml:space="preserve"> Ø-listen </w:t>
      </w:r>
      <w:r w:rsidRPr="00FA0D8B">
        <w:t xml:space="preserve">fremgår af </w:t>
      </w:r>
      <w:r>
        <w:t>afsnit 4.2.2 i Guide om tilskud til sikring af drikkevand</w:t>
      </w:r>
      <w:r w:rsidRPr="00F20EE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E9C3" w14:textId="77777777" w:rsidR="002324A7" w:rsidRDefault="002324A7">
    <w:pPr>
      <w:pStyle w:val="Sidehoved"/>
    </w:pPr>
    <w:r>
      <w:rPr>
        <w:noProof/>
      </w:rPr>
      <w:drawing>
        <wp:anchor distT="0" distB="0" distL="114300" distR="114300" simplePos="0" relativeHeight="251659264" behindDoc="0" locked="1" layoutInCell="1" allowOverlap="1" wp14:anchorId="455D80B0" wp14:editId="2F1EAA58">
          <wp:simplePos x="0" y="0"/>
          <wp:positionH relativeFrom="page">
            <wp:posOffset>5201920</wp:posOffset>
          </wp:positionH>
          <wp:positionV relativeFrom="topMargin">
            <wp:posOffset>184150</wp:posOffset>
          </wp:positionV>
          <wp:extent cx="2294255" cy="843915"/>
          <wp:effectExtent l="0" t="0" r="0" b="0"/>
          <wp:wrapNone/>
          <wp:docPr id="100000"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255" cy="8439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00"/>
    <w:rsid w:val="00043CBA"/>
    <w:rsid w:val="00057605"/>
    <w:rsid w:val="002324A7"/>
    <w:rsid w:val="003603C9"/>
    <w:rsid w:val="005317BC"/>
    <w:rsid w:val="0062005E"/>
    <w:rsid w:val="00747FD7"/>
    <w:rsid w:val="00765E2B"/>
    <w:rsid w:val="008F32D3"/>
    <w:rsid w:val="009100EB"/>
    <w:rsid w:val="00A4205B"/>
    <w:rsid w:val="00B7555B"/>
    <w:rsid w:val="00CC7B00"/>
    <w:rsid w:val="00E93E1E"/>
    <w:rsid w:val="00F803AC"/>
    <w:rsid w:val="00FB1A25"/>
    <w:rsid w:val="00FE3C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CDC"/>
  <w15:chartTrackingRefBased/>
  <w15:docId w15:val="{2E7D579F-2FD0-4315-A0AF-3566D8A7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BA"/>
    <w:pPr>
      <w:spacing w:before="120" w:after="120" w:line="276" w:lineRule="auto"/>
    </w:pPr>
    <w:rPr>
      <w:rFonts w:ascii="Arial" w:hAnsi="Arial"/>
      <w:color w:val="212529"/>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
    <w:semiHidden/>
    <w:rsid w:val="00043CBA"/>
    <w:pPr>
      <w:spacing w:line="240" w:lineRule="atLeast"/>
      <w:ind w:left="85" w:hanging="85"/>
    </w:pPr>
    <w:rPr>
      <w:sz w:val="16"/>
      <w:szCs w:val="20"/>
    </w:rPr>
  </w:style>
  <w:style w:type="character" w:customStyle="1" w:styleId="FodnotetekstTegn">
    <w:name w:val="Fodnotetekst Tegn"/>
    <w:basedOn w:val="Standardskrifttypeiafsnit"/>
    <w:link w:val="Fodnotetekst"/>
    <w:uiPriority w:val="9"/>
    <w:semiHidden/>
    <w:rsid w:val="00043CBA"/>
    <w:rPr>
      <w:rFonts w:ascii="Arial" w:hAnsi="Arial"/>
      <w:color w:val="212529"/>
      <w:sz w:val="16"/>
      <w:szCs w:val="20"/>
      <w:lang w:eastAsia="da-DK"/>
    </w:rPr>
  </w:style>
  <w:style w:type="paragraph" w:customStyle="1" w:styleId="DocumentHeading">
    <w:name w:val="Document Heading"/>
    <w:basedOn w:val="Normal"/>
    <w:uiPriority w:val="6"/>
    <w:semiHidden/>
    <w:rsid w:val="00043CBA"/>
    <w:pPr>
      <w:spacing w:after="260" w:line="300" w:lineRule="atLeast"/>
    </w:pPr>
    <w:rPr>
      <w:b/>
      <w:sz w:val="22"/>
    </w:rPr>
  </w:style>
  <w:style w:type="character" w:styleId="Fodnotehenvisning">
    <w:name w:val="footnote reference"/>
    <w:basedOn w:val="Standardskrifttypeiafsnit"/>
    <w:uiPriority w:val="99"/>
    <w:semiHidden/>
    <w:unhideWhenUsed/>
    <w:rsid w:val="00043CBA"/>
    <w:rPr>
      <w:vertAlign w:val="superscript"/>
    </w:rPr>
  </w:style>
  <w:style w:type="paragraph" w:styleId="Sidehoved">
    <w:name w:val="header"/>
    <w:basedOn w:val="Normal"/>
    <w:link w:val="SidehovedTegn"/>
    <w:uiPriority w:val="99"/>
    <w:unhideWhenUsed/>
    <w:rsid w:val="002324A7"/>
    <w:pPr>
      <w:tabs>
        <w:tab w:val="center" w:pos="4819"/>
        <w:tab w:val="right" w:pos="9638"/>
      </w:tabs>
      <w:spacing w:before="0" w:after="0" w:line="240" w:lineRule="auto"/>
    </w:pPr>
  </w:style>
  <w:style w:type="character" w:customStyle="1" w:styleId="SidehovedTegn">
    <w:name w:val="Sidehoved Tegn"/>
    <w:basedOn w:val="Standardskrifttypeiafsnit"/>
    <w:link w:val="Sidehoved"/>
    <w:uiPriority w:val="99"/>
    <w:rsid w:val="002324A7"/>
    <w:rPr>
      <w:rFonts w:ascii="Arial" w:hAnsi="Arial"/>
      <w:color w:val="212529"/>
      <w:sz w:val="18"/>
      <w:szCs w:val="18"/>
      <w:lang w:eastAsia="da-DK"/>
    </w:rPr>
  </w:style>
  <w:style w:type="paragraph" w:styleId="Sidefod">
    <w:name w:val="footer"/>
    <w:basedOn w:val="Normal"/>
    <w:link w:val="SidefodTegn"/>
    <w:uiPriority w:val="99"/>
    <w:unhideWhenUsed/>
    <w:rsid w:val="002324A7"/>
    <w:pPr>
      <w:tabs>
        <w:tab w:val="center" w:pos="4819"/>
        <w:tab w:val="right" w:pos="9638"/>
      </w:tabs>
      <w:spacing w:before="0" w:after="0" w:line="240" w:lineRule="auto"/>
    </w:pPr>
  </w:style>
  <w:style w:type="character" w:customStyle="1" w:styleId="SidefodTegn">
    <w:name w:val="Sidefod Tegn"/>
    <w:basedOn w:val="Standardskrifttypeiafsnit"/>
    <w:link w:val="Sidefod"/>
    <w:uiPriority w:val="99"/>
    <w:rsid w:val="002324A7"/>
    <w:rPr>
      <w:rFonts w:ascii="Arial" w:hAnsi="Arial"/>
      <w:color w:val="212529"/>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943</Words>
  <Characters>5758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Jennee Lorena Cano Otalvaro</dc:creator>
  <cp:keywords/>
  <dc:description/>
  <cp:lastModifiedBy>Emilie Erlands Gommesen Fuhr</cp:lastModifiedBy>
  <cp:revision>3</cp:revision>
  <dcterms:created xsi:type="dcterms:W3CDTF">2025-06-23T07:56:00Z</dcterms:created>
  <dcterms:modified xsi:type="dcterms:W3CDTF">2025-09-02T06:39:00Z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